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ADB6136" w14:textId="5BECB7C3" w:rsidR="00FE14DB" w:rsidRPr="005B3908" w:rsidRDefault="00EC67FD" w:rsidP="006B7CC7">
      <w:pPr>
        <w:pStyle w:val="CRCoverPage"/>
        <w:tabs>
          <w:tab w:val="right" w:pos="9072"/>
        </w:tabs>
        <w:spacing w:after="0"/>
        <w:jc w:val="both"/>
        <w:rPr>
          <w:rFonts w:cs="Arial"/>
          <w:b/>
          <w:i/>
          <w:noProof/>
          <w:sz w:val="24"/>
          <w:szCs w:val="24"/>
          <w:lang w:val="en-US" w:eastAsia="zh-CN"/>
        </w:rPr>
      </w:pPr>
      <w:bookmarkStart w:id="0" w:name="_GoBack"/>
      <w:bookmarkEnd w:id="0"/>
      <w:r>
        <w:rPr>
          <w:rFonts w:cs="Arial"/>
          <w:b/>
          <w:noProof/>
          <w:sz w:val="24"/>
          <w:szCs w:val="24"/>
          <w:lang w:val="de-DE"/>
        </w:rPr>
        <w:t>3GPP TSG RAN WG1 #</w:t>
      </w:r>
      <w:r w:rsidR="0072600E">
        <w:rPr>
          <w:rFonts w:cs="Arial"/>
          <w:b/>
          <w:noProof/>
          <w:sz w:val="24"/>
          <w:szCs w:val="24"/>
          <w:lang w:val="de-DE"/>
        </w:rPr>
        <w:t>98</w:t>
      </w:r>
      <w:r w:rsidR="006B7CC7">
        <w:rPr>
          <w:rFonts w:cs="Arial"/>
          <w:b/>
          <w:noProof/>
          <w:sz w:val="24"/>
          <w:szCs w:val="24"/>
          <w:lang w:val="de-DE"/>
        </w:rPr>
        <w:tab/>
      </w:r>
      <w:r w:rsidR="00FE14DB" w:rsidRPr="003869B4">
        <w:rPr>
          <w:rFonts w:cs="Arial"/>
          <w:b/>
          <w:noProof/>
          <w:sz w:val="24"/>
          <w:szCs w:val="24"/>
          <w:lang w:val="de-DE" w:eastAsia="zh-CN"/>
        </w:rPr>
        <w:t>R1-</w:t>
      </w:r>
      <w:r w:rsidR="006771B7" w:rsidRPr="003869B4">
        <w:rPr>
          <w:rFonts w:cs="Arial"/>
          <w:b/>
          <w:noProof/>
          <w:sz w:val="24"/>
          <w:szCs w:val="24"/>
          <w:lang w:val="de-DE" w:eastAsia="zh-CN"/>
        </w:rPr>
        <w:t>1</w:t>
      </w:r>
      <w:r w:rsidR="006771B7">
        <w:rPr>
          <w:rFonts w:cs="Arial"/>
          <w:b/>
          <w:noProof/>
          <w:sz w:val="24"/>
          <w:szCs w:val="24"/>
          <w:lang w:val="de-DE" w:eastAsia="zh-CN"/>
        </w:rPr>
        <w:t>90</w:t>
      </w:r>
      <w:r w:rsidR="00416DB4">
        <w:rPr>
          <w:rFonts w:cs="Arial"/>
          <w:b/>
          <w:noProof/>
          <w:sz w:val="24"/>
          <w:szCs w:val="24"/>
          <w:lang w:val="de-DE" w:eastAsia="zh-CN"/>
        </w:rPr>
        <w:t>8324</w:t>
      </w:r>
    </w:p>
    <w:p w14:paraId="4D2D5172" w14:textId="2F5D8EC3" w:rsidR="00FE14DB" w:rsidRPr="00FB61E4" w:rsidRDefault="00C65C46" w:rsidP="00FE14DB">
      <w:pPr>
        <w:rPr>
          <w:rFonts w:ascii="Arial" w:eastAsia="MS Mincho" w:hAnsi="Arial" w:cs="Arial"/>
          <w:b/>
          <w:bCs/>
          <w:sz w:val="24"/>
          <w:szCs w:val="24"/>
          <w:lang w:eastAsia="ja-JP"/>
        </w:rPr>
      </w:pPr>
      <w:r>
        <w:rPr>
          <w:rFonts w:ascii="Arial" w:eastAsia="MS Mincho" w:hAnsi="Arial" w:cs="Arial"/>
          <w:b/>
          <w:bCs/>
          <w:sz w:val="24"/>
          <w:szCs w:val="24"/>
          <w:lang w:eastAsia="ja-JP"/>
        </w:rPr>
        <w:t>Prague</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C</w:t>
      </w:r>
      <w:r w:rsidR="00316554">
        <w:rPr>
          <w:rFonts w:ascii="Arial" w:eastAsia="MS Mincho" w:hAnsi="Arial" w:cs="Arial"/>
          <w:b/>
          <w:bCs/>
          <w:sz w:val="24"/>
          <w:szCs w:val="24"/>
          <w:lang w:eastAsia="ja-JP"/>
        </w:rPr>
        <w:t>Z</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Aug</w:t>
      </w:r>
      <w:r w:rsidR="005542F9">
        <w:rPr>
          <w:rFonts w:ascii="Arial" w:eastAsia="MS Mincho" w:hAnsi="Arial" w:cs="Arial"/>
          <w:b/>
          <w:bCs/>
          <w:sz w:val="24"/>
          <w:szCs w:val="24"/>
          <w:lang w:eastAsia="ja-JP"/>
        </w:rPr>
        <w:t>ust</w:t>
      </w:r>
      <w:r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26</w:t>
      </w:r>
      <w:r w:rsidRPr="00FB61E4">
        <w:rPr>
          <w:rFonts w:ascii="Arial" w:eastAsia="MS Mincho" w:hAnsi="Arial" w:cs="Arial"/>
          <w:b/>
          <w:bCs/>
          <w:sz w:val="24"/>
          <w:szCs w:val="24"/>
          <w:vertAlign w:val="superscript"/>
          <w:lang w:eastAsia="ja-JP"/>
        </w:rPr>
        <w:t>th</w:t>
      </w:r>
      <w:r w:rsidRPr="00FB61E4">
        <w:rPr>
          <w:rFonts w:ascii="Arial" w:eastAsia="MS Mincho" w:hAnsi="Arial" w:cs="Arial"/>
          <w:b/>
          <w:bCs/>
          <w:sz w:val="24"/>
          <w:szCs w:val="24"/>
          <w:lang w:eastAsia="ja-JP"/>
        </w:rPr>
        <w:t xml:space="preserve"> </w:t>
      </w:r>
      <w:r w:rsidR="000538AA" w:rsidRPr="00FB61E4">
        <w:rPr>
          <w:rFonts w:ascii="Arial" w:eastAsia="MS Mincho" w:hAnsi="Arial" w:cs="Arial"/>
          <w:b/>
          <w:bCs/>
          <w:sz w:val="24"/>
          <w:szCs w:val="24"/>
          <w:lang w:eastAsia="ja-JP"/>
        </w:rPr>
        <w:t>–</w:t>
      </w:r>
      <w:r w:rsidR="006771B7">
        <w:rPr>
          <w:rFonts w:ascii="Arial" w:eastAsia="MS Mincho" w:hAnsi="Arial" w:cs="Arial"/>
          <w:b/>
          <w:bCs/>
          <w:sz w:val="24"/>
          <w:szCs w:val="24"/>
          <w:lang w:eastAsia="ja-JP"/>
        </w:rPr>
        <w:t xml:space="preserve"> </w:t>
      </w:r>
      <w:r>
        <w:rPr>
          <w:rFonts w:ascii="Arial" w:eastAsia="MS Mincho" w:hAnsi="Arial" w:cs="Arial"/>
          <w:b/>
          <w:bCs/>
          <w:sz w:val="24"/>
          <w:szCs w:val="24"/>
          <w:lang w:eastAsia="ja-JP"/>
        </w:rPr>
        <w:t>30</w:t>
      </w:r>
      <w:r>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201</w:t>
      </w:r>
      <w:r w:rsidR="005E1A98">
        <w:rPr>
          <w:rFonts w:ascii="Arial" w:eastAsia="MS Mincho" w:hAnsi="Arial" w:cs="Arial"/>
          <w:b/>
          <w:bCs/>
          <w:sz w:val="24"/>
          <w:szCs w:val="24"/>
          <w:lang w:eastAsia="ja-JP"/>
        </w:rPr>
        <w:t>9</w:t>
      </w:r>
    </w:p>
    <w:p w14:paraId="5E9A73EE" w14:textId="77777777" w:rsidR="00830F4E" w:rsidRPr="0052231C" w:rsidRDefault="00830F4E" w:rsidP="00E9523A">
      <w:pPr>
        <w:pStyle w:val="ad"/>
        <w:ind w:left="-2"/>
        <w:rPr>
          <w:sz w:val="22"/>
          <w:szCs w:val="22"/>
        </w:rPr>
      </w:pPr>
    </w:p>
    <w:p w14:paraId="665E526B" w14:textId="77777777"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004D50D5">
        <w:rPr>
          <w:rFonts w:eastAsiaTheme="minorEastAsia" w:hint="eastAsia"/>
          <w:sz w:val="22"/>
          <w:szCs w:val="22"/>
          <w:lang w:eastAsia="zh-CN"/>
        </w:rPr>
        <w:tab/>
      </w:r>
      <w:r w:rsidR="00D20EBE">
        <w:rPr>
          <w:rFonts w:eastAsia="宋体"/>
          <w:sz w:val="22"/>
          <w:szCs w:val="22"/>
          <w:lang w:eastAsia="zh-CN"/>
        </w:rPr>
        <w:t>Fujitsu</w:t>
      </w:r>
    </w:p>
    <w:p w14:paraId="4B8CAE5C" w14:textId="77A57EAC" w:rsidR="00830F4E" w:rsidRPr="0052231C" w:rsidRDefault="00830F4E" w:rsidP="00F02E16">
      <w:pPr>
        <w:pStyle w:val="ad"/>
        <w:tabs>
          <w:tab w:val="clear" w:pos="4536"/>
          <w:tab w:val="left" w:pos="1800"/>
        </w:tabs>
        <w:ind w:left="1843" w:hanging="1843"/>
        <w:rPr>
          <w:rFonts w:eastAsia="宋体"/>
          <w:sz w:val="22"/>
          <w:szCs w:val="22"/>
          <w:lang w:eastAsia="zh-CN"/>
        </w:rPr>
      </w:pPr>
      <w:r w:rsidRPr="0052231C">
        <w:rPr>
          <w:sz w:val="22"/>
          <w:szCs w:val="22"/>
        </w:rPr>
        <w:t>Title:</w:t>
      </w:r>
      <w:bookmarkStart w:id="1" w:name="Title"/>
      <w:bookmarkEnd w:id="1"/>
      <w:r w:rsidRPr="0052231C">
        <w:rPr>
          <w:sz w:val="22"/>
          <w:szCs w:val="22"/>
        </w:rPr>
        <w:tab/>
      </w:r>
      <w:r w:rsidR="009A4B2D" w:rsidRPr="009A4B2D">
        <w:rPr>
          <w:sz w:val="22"/>
          <w:szCs w:val="22"/>
        </w:rPr>
        <w:t>Enhancements on Multi-beam Operation</w:t>
      </w:r>
    </w:p>
    <w:p w14:paraId="6F09D0F1" w14:textId="48972484" w:rsidR="00830F4E" w:rsidRPr="0052231C" w:rsidRDefault="00830F4E" w:rsidP="00E9523A">
      <w:pPr>
        <w:pStyle w:val="ad"/>
        <w:tabs>
          <w:tab w:val="left" w:pos="1800"/>
        </w:tabs>
        <w:ind w:left="-2"/>
        <w:rPr>
          <w:rFonts w:eastAsia="宋体"/>
          <w:sz w:val="22"/>
          <w:szCs w:val="22"/>
          <w:lang w:eastAsia="zh-CN"/>
        </w:rPr>
      </w:pPr>
      <w:r w:rsidRPr="0052231C">
        <w:rPr>
          <w:sz w:val="22"/>
          <w:szCs w:val="22"/>
        </w:rPr>
        <w:t>Agenda Item:</w:t>
      </w:r>
      <w:bookmarkStart w:id="2" w:name="Source"/>
      <w:bookmarkEnd w:id="2"/>
      <w:r w:rsidRPr="0052231C">
        <w:rPr>
          <w:sz w:val="22"/>
          <w:szCs w:val="22"/>
        </w:rPr>
        <w:tab/>
      </w:r>
      <w:r w:rsidR="00D20EBE">
        <w:rPr>
          <w:rFonts w:eastAsiaTheme="minorEastAsia"/>
          <w:sz w:val="22"/>
          <w:szCs w:val="22"/>
          <w:lang w:eastAsia="zh-CN"/>
        </w:rPr>
        <w:t>7</w:t>
      </w:r>
      <w:r w:rsidR="004D50D5">
        <w:rPr>
          <w:rFonts w:eastAsiaTheme="minorEastAsia" w:hint="eastAsia"/>
          <w:sz w:val="22"/>
          <w:szCs w:val="22"/>
          <w:lang w:eastAsia="zh-CN"/>
        </w:rPr>
        <w:t>.</w:t>
      </w:r>
      <w:r w:rsidR="003C0A86">
        <w:rPr>
          <w:rFonts w:eastAsiaTheme="minorEastAsia"/>
          <w:sz w:val="22"/>
          <w:szCs w:val="22"/>
          <w:lang w:eastAsia="zh-CN"/>
        </w:rPr>
        <w:t>2</w:t>
      </w:r>
      <w:r w:rsidR="00007A44">
        <w:rPr>
          <w:rFonts w:eastAsiaTheme="minorEastAsia"/>
          <w:sz w:val="22"/>
          <w:szCs w:val="22"/>
          <w:lang w:eastAsia="zh-CN"/>
        </w:rPr>
        <w:t>.</w:t>
      </w:r>
      <w:r w:rsidR="003C0A86">
        <w:rPr>
          <w:rFonts w:eastAsiaTheme="minorEastAsia"/>
          <w:sz w:val="22"/>
          <w:szCs w:val="22"/>
          <w:lang w:eastAsia="zh-CN"/>
        </w:rPr>
        <w:t>8</w:t>
      </w:r>
      <w:r w:rsidR="002D198D">
        <w:rPr>
          <w:rFonts w:eastAsiaTheme="minorEastAsia"/>
          <w:sz w:val="22"/>
          <w:szCs w:val="22"/>
          <w:lang w:eastAsia="zh-CN"/>
        </w:rPr>
        <w:t>.</w:t>
      </w:r>
      <w:r w:rsidR="00D20EBE">
        <w:rPr>
          <w:rFonts w:eastAsiaTheme="minorEastAsia"/>
          <w:sz w:val="22"/>
          <w:szCs w:val="22"/>
          <w:lang w:eastAsia="zh-CN"/>
        </w:rPr>
        <w:t>3</w:t>
      </w:r>
    </w:p>
    <w:p w14:paraId="66A19F5D" w14:textId="77777777"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616BAFB0" w14:textId="77777777" w:rsidR="00830F4E" w:rsidRPr="005D47C0" w:rsidRDefault="00830F4E" w:rsidP="00E9523A">
      <w:pPr>
        <w:pBdr>
          <w:bottom w:val="single" w:sz="4" w:space="1" w:color="auto"/>
        </w:pBdr>
        <w:tabs>
          <w:tab w:val="left" w:pos="2552"/>
        </w:tabs>
        <w:ind w:left="-2"/>
        <w:rPr>
          <w:rFonts w:eastAsia="宋体"/>
          <w:lang w:eastAsia="zh-CN"/>
        </w:rPr>
      </w:pPr>
    </w:p>
    <w:p w14:paraId="7B3FEB45" w14:textId="77777777" w:rsidR="00F70513" w:rsidRPr="00F70513" w:rsidRDefault="00F70513" w:rsidP="00F70513">
      <w:pPr>
        <w:pStyle w:val="1"/>
        <w:ind w:left="431" w:hanging="431"/>
      </w:pPr>
      <w:r>
        <w:t>Introduction</w:t>
      </w:r>
    </w:p>
    <w:p w14:paraId="59CB410F" w14:textId="40ED7975" w:rsidR="0058754C" w:rsidRDefault="0058754C" w:rsidP="00F70513">
      <w:pPr>
        <w:pStyle w:val="a0"/>
        <w:rPr>
          <w:rFonts w:eastAsiaTheme="minorEastAsia"/>
          <w:lang w:eastAsia="zh-CN"/>
        </w:rPr>
      </w:pPr>
      <w:r>
        <w:rPr>
          <w:rFonts w:eastAsiaTheme="minorEastAsia" w:hint="eastAsia"/>
          <w:lang w:eastAsia="zh-CN"/>
        </w:rPr>
        <w:t xml:space="preserve">In Release-15, beam management </w:t>
      </w:r>
      <w:r>
        <w:rPr>
          <w:rFonts w:eastAsiaTheme="minorEastAsia"/>
          <w:lang w:eastAsia="zh-CN"/>
        </w:rPr>
        <w:t>was</w:t>
      </w:r>
      <w:r>
        <w:rPr>
          <w:rFonts w:eastAsiaTheme="minorEastAsia" w:hint="eastAsia"/>
          <w:lang w:eastAsia="zh-CN"/>
        </w:rPr>
        <w:t xml:space="preserve"> specified as a new feature in order to </w:t>
      </w:r>
      <w:r>
        <w:rPr>
          <w:rFonts w:eastAsiaTheme="minorEastAsia"/>
          <w:lang w:eastAsia="zh-CN"/>
        </w:rPr>
        <w:t>facilitate</w:t>
      </w:r>
      <w:r>
        <w:rPr>
          <w:rFonts w:eastAsiaTheme="minorEastAsia" w:hint="eastAsia"/>
          <w:lang w:eastAsia="zh-CN"/>
        </w:rPr>
        <w:t xml:space="preserve"> </w:t>
      </w:r>
      <w:r>
        <w:rPr>
          <w:rFonts w:eastAsiaTheme="minorEastAsia"/>
          <w:lang w:eastAsia="zh-CN"/>
        </w:rPr>
        <w:t>directional data transmission and reception, especially at high frequencies.</w:t>
      </w:r>
    </w:p>
    <w:p w14:paraId="764FABE8" w14:textId="3509667E" w:rsidR="000264BC" w:rsidRPr="0052740C" w:rsidRDefault="00465680" w:rsidP="0052740C">
      <w:pPr>
        <w:pStyle w:val="a0"/>
        <w:rPr>
          <w:rFonts w:eastAsiaTheme="minorEastAsia"/>
          <w:lang w:eastAsia="zh-CN"/>
        </w:rPr>
      </w:pPr>
      <w:r>
        <w:rPr>
          <w:rFonts w:eastAsiaTheme="minorEastAsia"/>
          <w:lang w:eastAsia="zh-CN"/>
        </w:rPr>
        <w:t xml:space="preserve">In RANP#80 meeting, </w:t>
      </w:r>
      <w:r w:rsidR="00233E38">
        <w:rPr>
          <w:rFonts w:eastAsiaTheme="minorEastAsia"/>
          <w:lang w:eastAsia="zh-CN"/>
        </w:rPr>
        <w:t xml:space="preserve">enhancement of </w:t>
      </w:r>
      <w:r w:rsidR="00543958">
        <w:rPr>
          <w:rFonts w:eastAsiaTheme="minorEastAsia"/>
          <w:lang w:eastAsia="zh-CN"/>
        </w:rPr>
        <w:t>multi-beam operation</w:t>
      </w:r>
      <w:r w:rsidR="00AB6E76">
        <w:rPr>
          <w:rFonts w:eastAsiaTheme="minorEastAsia"/>
          <w:lang w:eastAsia="zh-CN"/>
        </w:rPr>
        <w:t xml:space="preserve"> was included as part of the work plan for NR MIMO enhancement in Rel-16</w:t>
      </w:r>
      <w:r w:rsidR="00F87CCA">
        <w:rPr>
          <w:rFonts w:eastAsiaTheme="minorEastAsia"/>
          <w:lang w:eastAsia="zh-CN"/>
        </w:rPr>
        <w:t xml:space="preserve"> [1]</w:t>
      </w:r>
      <w:r w:rsidR="00AB6E76">
        <w:rPr>
          <w:rFonts w:eastAsiaTheme="minorEastAsia"/>
          <w:lang w:eastAsia="zh-CN"/>
        </w:rPr>
        <w:t>.</w:t>
      </w:r>
      <w:r w:rsidR="00543958">
        <w:rPr>
          <w:rFonts w:eastAsiaTheme="minorEastAsia" w:hint="eastAsia"/>
          <w:lang w:eastAsia="zh-CN"/>
        </w:rPr>
        <w:t xml:space="preserve"> </w:t>
      </w:r>
      <w:r w:rsidR="000F2CAD">
        <w:rPr>
          <w:rFonts w:eastAsiaTheme="minorEastAsia" w:hint="eastAsia"/>
          <w:lang w:eastAsia="zh-CN"/>
        </w:rPr>
        <w:t>In th</w:t>
      </w:r>
      <w:r w:rsidR="001A7B8E">
        <w:rPr>
          <w:rFonts w:eastAsiaTheme="minorEastAsia"/>
          <w:lang w:eastAsia="zh-CN"/>
        </w:rPr>
        <w:t>is contribution, we provide our views on different aspects of multi-beam operation enhancement</w:t>
      </w:r>
      <w:r w:rsidR="000264BC">
        <w:rPr>
          <w:rFonts w:eastAsiaTheme="minorEastAsia"/>
          <w:lang w:eastAsia="zh-CN"/>
        </w:rPr>
        <w:t xml:space="preserve"> </w:t>
      </w:r>
      <w:r w:rsidR="00F87CCA">
        <w:rPr>
          <w:rFonts w:eastAsiaTheme="minorEastAsia"/>
          <w:lang w:eastAsia="zh-CN"/>
        </w:rPr>
        <w:t>in Rel-16</w:t>
      </w:r>
      <w:r w:rsidR="000264BC">
        <w:rPr>
          <w:rFonts w:eastAsiaTheme="minorEastAsia"/>
          <w:lang w:eastAsia="zh-CN"/>
        </w:rPr>
        <w:t>.</w:t>
      </w:r>
    </w:p>
    <w:p w14:paraId="48AD2FC1" w14:textId="5A37E409" w:rsidR="001A7B8E" w:rsidRDefault="001A7B8E" w:rsidP="003679B6">
      <w:pPr>
        <w:pStyle w:val="1"/>
      </w:pPr>
      <w:r>
        <w:rPr>
          <w:rFonts w:hint="eastAsia"/>
        </w:rPr>
        <w:t>Beam failure recovery on S</w:t>
      </w:r>
      <w:r w:rsidR="0058754C">
        <w:t>C</w:t>
      </w:r>
      <w:r>
        <w:rPr>
          <w:rFonts w:hint="eastAsia"/>
        </w:rPr>
        <w:t>ell</w:t>
      </w:r>
    </w:p>
    <w:p w14:paraId="1D3A7918" w14:textId="333AA948" w:rsidR="009B3980" w:rsidRDefault="006E0C5E" w:rsidP="009B3980">
      <w:pPr>
        <w:pStyle w:val="LGTdoc"/>
        <w:spacing w:after="120" w:line="240" w:lineRule="auto"/>
        <w:rPr>
          <w:rFonts w:eastAsiaTheme="minorEastAsia"/>
          <w:kern w:val="0"/>
          <w:sz w:val="20"/>
          <w:szCs w:val="20"/>
          <w:lang w:val="en-US" w:eastAsia="zh-CN"/>
        </w:rPr>
      </w:pPr>
      <w:r>
        <w:rPr>
          <w:rFonts w:eastAsiaTheme="minorEastAsia"/>
          <w:kern w:val="0"/>
          <w:sz w:val="20"/>
          <w:szCs w:val="20"/>
          <w:lang w:val="en-US" w:eastAsia="zh-CN"/>
        </w:rPr>
        <w:t xml:space="preserve">According to </w:t>
      </w:r>
      <w:r w:rsidRPr="006E0C5E">
        <w:rPr>
          <w:rFonts w:eastAsiaTheme="minorEastAsia"/>
          <w:kern w:val="0"/>
          <w:sz w:val="20"/>
          <w:szCs w:val="20"/>
          <w:lang w:val="en-US" w:eastAsia="zh-CN"/>
        </w:rPr>
        <w:t>[1]</w:t>
      </w:r>
      <w:r>
        <w:rPr>
          <w:rFonts w:eastAsiaTheme="minorEastAsia"/>
          <w:kern w:val="0"/>
          <w:sz w:val="20"/>
          <w:szCs w:val="20"/>
          <w:lang w:val="en-US" w:eastAsia="zh-CN"/>
        </w:rPr>
        <w:t xml:space="preserve">, beam failure recovery (BFR) for SCell based on Release-15 mechanism will be specified in Release-16. </w:t>
      </w:r>
      <w:r w:rsidR="009B3980" w:rsidRPr="00F34E34">
        <w:rPr>
          <w:rFonts w:eastAsiaTheme="minorEastAsia" w:hint="eastAsia"/>
          <w:kern w:val="0"/>
          <w:sz w:val="20"/>
          <w:szCs w:val="20"/>
          <w:lang w:val="en-US" w:eastAsia="zh-CN"/>
        </w:rPr>
        <w:t>In</w:t>
      </w:r>
      <w:r w:rsidR="009B3980">
        <w:rPr>
          <w:rFonts w:eastAsiaTheme="minorEastAsia"/>
          <w:kern w:val="0"/>
          <w:sz w:val="20"/>
          <w:szCs w:val="20"/>
          <w:lang w:val="en-US" w:eastAsia="zh-CN"/>
        </w:rPr>
        <w:t xml:space="preserve"> </w:t>
      </w:r>
      <w:r w:rsidR="00AF1413">
        <w:rPr>
          <w:rFonts w:eastAsiaTheme="minorEastAsia"/>
          <w:kern w:val="0"/>
          <w:sz w:val="20"/>
          <w:szCs w:val="20"/>
          <w:lang w:val="en-US" w:eastAsia="zh-CN"/>
        </w:rPr>
        <w:t>previous RAN1</w:t>
      </w:r>
      <w:r w:rsidR="009B3980">
        <w:rPr>
          <w:rFonts w:eastAsiaTheme="minorEastAsia"/>
          <w:kern w:val="0"/>
          <w:sz w:val="20"/>
          <w:szCs w:val="20"/>
          <w:lang w:val="en-US" w:eastAsia="zh-CN"/>
        </w:rPr>
        <w:t xml:space="preserve"> meetings, </w:t>
      </w:r>
      <w:r w:rsidR="00077711">
        <w:rPr>
          <w:rFonts w:eastAsiaTheme="minorEastAsia" w:hint="eastAsia"/>
          <w:kern w:val="0"/>
          <w:sz w:val="20"/>
          <w:szCs w:val="20"/>
          <w:lang w:val="en-US" w:eastAsia="zh-CN"/>
        </w:rPr>
        <w:t>the following agreement</w:t>
      </w:r>
      <w:r w:rsidR="009B3980" w:rsidRPr="00F34E34">
        <w:rPr>
          <w:rFonts w:eastAsiaTheme="minorEastAsia" w:hint="eastAsia"/>
          <w:kern w:val="0"/>
          <w:sz w:val="20"/>
          <w:szCs w:val="20"/>
          <w:lang w:val="en-US" w:eastAsia="zh-CN"/>
        </w:rPr>
        <w:t xml:space="preserve"> related to</w:t>
      </w:r>
      <w:r w:rsidR="009B3980">
        <w:rPr>
          <w:rFonts w:eastAsiaTheme="minorEastAsia"/>
          <w:kern w:val="0"/>
          <w:sz w:val="20"/>
          <w:szCs w:val="20"/>
          <w:lang w:val="en-US" w:eastAsia="zh-CN"/>
        </w:rPr>
        <w:t xml:space="preserve"> </w:t>
      </w:r>
      <w:r w:rsidR="0058754C">
        <w:rPr>
          <w:rFonts w:eastAsiaTheme="minorEastAsia"/>
          <w:kern w:val="0"/>
          <w:sz w:val="20"/>
          <w:szCs w:val="20"/>
          <w:lang w:val="en-US" w:eastAsia="zh-CN"/>
        </w:rPr>
        <w:t>beam failure recovery on SCell</w:t>
      </w:r>
      <w:r w:rsidR="009B3980">
        <w:rPr>
          <w:rFonts w:eastAsiaTheme="minorEastAsia"/>
          <w:kern w:val="0"/>
          <w:sz w:val="20"/>
          <w:szCs w:val="20"/>
          <w:lang w:val="en-US" w:eastAsia="zh-CN"/>
        </w:rPr>
        <w:t xml:space="preserve"> was made [</w:t>
      </w:r>
      <w:r w:rsidR="00456DBA">
        <w:rPr>
          <w:rFonts w:eastAsiaTheme="minorEastAsia"/>
          <w:kern w:val="0"/>
          <w:sz w:val="20"/>
          <w:szCs w:val="20"/>
          <w:lang w:val="en-US" w:eastAsia="zh-CN"/>
        </w:rPr>
        <w:t>3</w:t>
      </w:r>
      <w:r w:rsidR="00CA668E">
        <w:rPr>
          <w:rFonts w:eastAsiaTheme="minorEastAsia"/>
          <w:kern w:val="0"/>
          <w:sz w:val="20"/>
          <w:szCs w:val="20"/>
          <w:lang w:val="en-US" w:eastAsia="zh-CN"/>
        </w:rPr>
        <w:t>-</w:t>
      </w:r>
      <w:r w:rsidR="005D574C">
        <w:rPr>
          <w:rFonts w:eastAsiaTheme="minorEastAsia"/>
          <w:kern w:val="0"/>
          <w:sz w:val="20"/>
          <w:szCs w:val="20"/>
          <w:lang w:val="en-US" w:eastAsia="zh-CN"/>
        </w:rPr>
        <w:t>8</w:t>
      </w:r>
      <w:r w:rsidR="009B3980">
        <w:rPr>
          <w:rFonts w:eastAsiaTheme="minorEastAsia"/>
          <w:kern w:val="0"/>
          <w:sz w:val="20"/>
          <w:szCs w:val="20"/>
          <w:lang w:val="en-US" w:eastAsia="zh-CN"/>
        </w:rPr>
        <w:t>]:</w:t>
      </w:r>
    </w:p>
    <w:tbl>
      <w:tblPr>
        <w:tblStyle w:val="af3"/>
        <w:tblW w:w="0" w:type="auto"/>
        <w:tblLook w:val="04A0" w:firstRow="1" w:lastRow="0" w:firstColumn="1" w:lastColumn="0" w:noHBand="0" w:noVBand="1"/>
      </w:tblPr>
      <w:tblGrid>
        <w:gridCol w:w="9062"/>
      </w:tblGrid>
      <w:tr w:rsidR="009B3980" w14:paraId="31BBFE66" w14:textId="77777777" w:rsidTr="009B3980">
        <w:tc>
          <w:tcPr>
            <w:tcW w:w="9062" w:type="dxa"/>
          </w:tcPr>
          <w:p w14:paraId="7EB4CFDA" w14:textId="77777777" w:rsidR="009B3980" w:rsidRPr="007A00F8" w:rsidRDefault="009B3980" w:rsidP="009B3980">
            <w:pPr>
              <w:pStyle w:val="LGTdoc"/>
              <w:spacing w:afterLines="0" w:line="240" w:lineRule="auto"/>
              <w:rPr>
                <w:b/>
                <w:sz w:val="20"/>
                <w:szCs w:val="22"/>
                <w:highlight w:val="green"/>
              </w:rPr>
            </w:pPr>
            <w:r w:rsidRPr="007A00F8">
              <w:rPr>
                <w:b/>
                <w:sz w:val="20"/>
                <w:szCs w:val="22"/>
                <w:highlight w:val="green"/>
              </w:rPr>
              <w:t>Agreement</w:t>
            </w:r>
          </w:p>
          <w:p w14:paraId="7996E1EB" w14:textId="77777777" w:rsidR="009B3980" w:rsidRPr="007A00F8" w:rsidRDefault="009B3980" w:rsidP="00CC2926">
            <w:pPr>
              <w:pStyle w:val="af2"/>
              <w:ind w:firstLineChars="0" w:firstLine="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RAN1 has identified the following scenarios to be important for SCell BFR</w:t>
            </w:r>
          </w:p>
          <w:p w14:paraId="2C65DACD" w14:textId="77777777" w:rsidR="009B3980" w:rsidRPr="007A00F8" w:rsidRDefault="009B3980" w:rsidP="009B3980">
            <w:pPr>
              <w:pStyle w:val="af2"/>
              <w:numPr>
                <w:ilvl w:val="0"/>
                <w:numId w:val="17"/>
              </w:numPr>
              <w:ind w:firstLineChars="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Scenario 1: SCell with both uplink and downlink</w:t>
            </w:r>
          </w:p>
          <w:p w14:paraId="5A87A9A3" w14:textId="77777777" w:rsidR="009B3980" w:rsidRDefault="009B3980" w:rsidP="009B3980">
            <w:pPr>
              <w:pStyle w:val="af2"/>
              <w:numPr>
                <w:ilvl w:val="0"/>
                <w:numId w:val="17"/>
              </w:numPr>
              <w:ind w:firstLineChars="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Scenario 2: SCell with downlink only</w:t>
            </w:r>
          </w:p>
          <w:p w14:paraId="2183B0C7" w14:textId="77777777" w:rsidR="009B3980" w:rsidRPr="007A00F8" w:rsidRDefault="009B3980" w:rsidP="009B3980">
            <w:pPr>
              <w:pStyle w:val="af2"/>
              <w:numPr>
                <w:ilvl w:val="0"/>
                <w:numId w:val="17"/>
              </w:numPr>
              <w:ind w:firstLineChars="0"/>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PCell can be in FR1 or FR2 for scenarios above</w:t>
            </w:r>
          </w:p>
          <w:p w14:paraId="56D34F6D" w14:textId="77777777" w:rsidR="009B3980" w:rsidRDefault="009B3980" w:rsidP="007A00F8">
            <w:pPr>
              <w:pStyle w:val="LGTdoc"/>
              <w:spacing w:afterLines="0" w:line="240" w:lineRule="auto"/>
              <w:rPr>
                <w:b/>
                <w:sz w:val="20"/>
                <w:szCs w:val="22"/>
                <w:highlight w:val="green"/>
                <w:lang w:val="en-US"/>
              </w:rPr>
            </w:pPr>
          </w:p>
          <w:p w14:paraId="039AE3B7" w14:textId="77777777" w:rsidR="006800D6" w:rsidRPr="00155A5B" w:rsidRDefault="006800D6" w:rsidP="006800D6">
            <w:pPr>
              <w:jc w:val="both"/>
              <w:rPr>
                <w:b/>
                <w:highlight w:val="green"/>
              </w:rPr>
            </w:pPr>
            <w:r w:rsidRPr="00155A5B">
              <w:rPr>
                <w:b/>
                <w:highlight w:val="green"/>
              </w:rPr>
              <w:t>Agreement</w:t>
            </w:r>
          </w:p>
          <w:p w14:paraId="681E9229" w14:textId="77777777" w:rsidR="006800D6" w:rsidRPr="006800D6" w:rsidRDefault="006800D6" w:rsidP="00CC2926">
            <w:pPr>
              <w:pStyle w:val="af2"/>
              <w:ind w:firstLineChars="0" w:firstLine="0"/>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Specification support will be provided for gNB to derive at least the failed CC index during SCell BFR procedure</w:t>
            </w:r>
          </w:p>
          <w:p w14:paraId="6CBB864B" w14:textId="77777777" w:rsidR="00451CBD" w:rsidRDefault="006800D6" w:rsidP="00A019A5">
            <w:pPr>
              <w:pStyle w:val="af2"/>
              <w:numPr>
                <w:ilvl w:val="0"/>
                <w:numId w:val="29"/>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FFS: Whether the information is implicitly derived or explicitly conveyed by the UE</w:t>
            </w:r>
          </w:p>
          <w:p w14:paraId="037C7B3D" w14:textId="711BCDC6" w:rsidR="006800D6" w:rsidRPr="00451CBD" w:rsidRDefault="006800D6" w:rsidP="00A019A5">
            <w:pPr>
              <w:pStyle w:val="af2"/>
              <w:numPr>
                <w:ilvl w:val="0"/>
                <w:numId w:val="29"/>
              </w:numPr>
              <w:ind w:firstLineChars="0"/>
              <w:contextualSpacing/>
              <w:jc w:val="both"/>
              <w:rPr>
                <w:rFonts w:ascii="Times New Roman" w:eastAsiaTheme="minorEastAsia" w:hAnsi="Times New Roman" w:cs="Times New Roman"/>
                <w:sz w:val="20"/>
                <w:szCs w:val="20"/>
              </w:rPr>
            </w:pPr>
            <w:r w:rsidRPr="00451CBD">
              <w:rPr>
                <w:rFonts w:ascii="Times New Roman" w:eastAsiaTheme="minorEastAsia" w:hAnsi="Times New Roman" w:cs="Times New Roman"/>
                <w:sz w:val="20"/>
                <w:szCs w:val="20"/>
              </w:rPr>
              <w:t>FFS: Whether new beam information should be included</w:t>
            </w:r>
          </w:p>
          <w:p w14:paraId="5990897B" w14:textId="77777777" w:rsidR="006800D6" w:rsidRPr="006800D6" w:rsidRDefault="006800D6" w:rsidP="00A019A5">
            <w:pPr>
              <w:pStyle w:val="af2"/>
              <w:numPr>
                <w:ilvl w:val="0"/>
                <w:numId w:val="29"/>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FFS: Details on triggering for transmitting BFRQ</w:t>
            </w:r>
          </w:p>
          <w:p w14:paraId="1A87F413" w14:textId="77777777" w:rsidR="006800D6" w:rsidRDefault="006800D6" w:rsidP="007A00F8">
            <w:pPr>
              <w:pStyle w:val="LGTdoc"/>
              <w:spacing w:afterLines="0" w:line="240" w:lineRule="auto"/>
              <w:rPr>
                <w:b/>
                <w:sz w:val="20"/>
                <w:szCs w:val="22"/>
                <w:highlight w:val="green"/>
                <w:lang w:val="en-US"/>
              </w:rPr>
            </w:pPr>
          </w:p>
          <w:p w14:paraId="409EE147" w14:textId="77777777" w:rsidR="006800D6" w:rsidRPr="00155A5B" w:rsidRDefault="006800D6" w:rsidP="006800D6">
            <w:pPr>
              <w:jc w:val="both"/>
              <w:rPr>
                <w:b/>
                <w:highlight w:val="green"/>
              </w:rPr>
            </w:pPr>
            <w:r w:rsidRPr="00155A5B">
              <w:rPr>
                <w:b/>
                <w:highlight w:val="green"/>
              </w:rPr>
              <w:t>Agreement</w:t>
            </w:r>
          </w:p>
          <w:p w14:paraId="2A352B0C" w14:textId="77777777" w:rsidR="006800D6" w:rsidRPr="006800D6" w:rsidRDefault="006800D6" w:rsidP="00A019A5">
            <w:pPr>
              <w:pStyle w:val="af2"/>
              <w:numPr>
                <w:ilvl w:val="0"/>
                <w:numId w:val="30"/>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 xml:space="preserve">SCell BFD is based on periodic 1-port CSI-RS, which can be configured explicitly by RRC or implicitly by TCI state. </w:t>
            </w:r>
          </w:p>
          <w:p w14:paraId="54C1456C" w14:textId="77777777" w:rsidR="006800D6" w:rsidRPr="006800D6" w:rsidRDefault="006800D6" w:rsidP="00A019A5">
            <w:pPr>
              <w:pStyle w:val="af2"/>
              <w:numPr>
                <w:ilvl w:val="0"/>
                <w:numId w:val="30"/>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Down-select one of the following alternatives in RAN1#96:</w:t>
            </w:r>
          </w:p>
          <w:p w14:paraId="159126D0" w14:textId="77777777" w:rsidR="006800D6" w:rsidRPr="006800D6" w:rsidRDefault="006800D6" w:rsidP="006800D6">
            <w:pPr>
              <w:pStyle w:val="af2"/>
              <w:numPr>
                <w:ilvl w:val="1"/>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Alt 1: SCell BFD RS is in current CC</w:t>
            </w:r>
          </w:p>
          <w:p w14:paraId="7C8AC696" w14:textId="77777777" w:rsidR="006800D6" w:rsidRPr="006800D6" w:rsidRDefault="006800D6" w:rsidP="006800D6">
            <w:pPr>
              <w:pStyle w:val="af2"/>
              <w:numPr>
                <w:ilvl w:val="1"/>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Alt 2: SCell BFD RS is in current CC for explicit configuration and can be in current CC or another CC for implicit configuration</w:t>
            </w:r>
          </w:p>
          <w:p w14:paraId="72F15E34" w14:textId="77777777" w:rsidR="006800D6" w:rsidRPr="006800D6" w:rsidRDefault="006800D6" w:rsidP="006800D6">
            <w:pPr>
              <w:pStyle w:val="af2"/>
              <w:numPr>
                <w:ilvl w:val="1"/>
                <w:numId w:val="2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Alt 3: SCell BFD RS can be in current CC or another CC for both explicit and implicit configuration</w:t>
            </w:r>
          </w:p>
          <w:p w14:paraId="30B7D885" w14:textId="77777777" w:rsidR="006800D6" w:rsidRPr="006800D6" w:rsidRDefault="006800D6" w:rsidP="00A019A5">
            <w:pPr>
              <w:pStyle w:val="af2"/>
              <w:numPr>
                <w:ilvl w:val="0"/>
                <w:numId w:val="31"/>
              </w:numPr>
              <w:ind w:firstLineChars="0"/>
              <w:contextualSpacing/>
              <w:jc w:val="both"/>
              <w:rPr>
                <w:rFonts w:ascii="Times New Roman" w:eastAsiaTheme="minorEastAsia" w:hAnsi="Times New Roman" w:cs="Times New Roman"/>
                <w:sz w:val="20"/>
                <w:szCs w:val="20"/>
              </w:rPr>
            </w:pPr>
            <w:r w:rsidRPr="006800D6">
              <w:rPr>
                <w:rFonts w:ascii="Times New Roman" w:eastAsiaTheme="minorEastAsia" w:hAnsi="Times New Roman" w:cs="Times New Roman"/>
                <w:sz w:val="20"/>
                <w:szCs w:val="20"/>
              </w:rPr>
              <w:t>SCell BFD is measured based on hypothetical BLER</w:t>
            </w:r>
          </w:p>
          <w:p w14:paraId="6CFC7828" w14:textId="77777777" w:rsidR="006800D6" w:rsidRDefault="006800D6" w:rsidP="007A00F8">
            <w:pPr>
              <w:pStyle w:val="LGTdoc"/>
              <w:spacing w:afterLines="0" w:line="240" w:lineRule="auto"/>
              <w:rPr>
                <w:b/>
                <w:sz w:val="20"/>
                <w:szCs w:val="22"/>
                <w:highlight w:val="green"/>
                <w:lang w:val="en-US"/>
              </w:rPr>
            </w:pPr>
          </w:p>
          <w:p w14:paraId="6BCE5B6A" w14:textId="77777777" w:rsidR="006800D6" w:rsidRPr="001211C4" w:rsidRDefault="006800D6" w:rsidP="006800D6">
            <w:pPr>
              <w:rPr>
                <w:b/>
                <w:highlight w:val="green"/>
                <w:lang w:eastAsia="x-none"/>
              </w:rPr>
            </w:pPr>
            <w:r w:rsidRPr="001211C4">
              <w:rPr>
                <w:b/>
                <w:highlight w:val="green"/>
                <w:lang w:eastAsia="x-none"/>
              </w:rPr>
              <w:t>Agreement</w:t>
            </w:r>
          </w:p>
          <w:p w14:paraId="6695DFBA" w14:textId="77777777" w:rsidR="006800D6" w:rsidRPr="006800D6" w:rsidRDefault="006800D6" w:rsidP="00CC2926">
            <w:pPr>
              <w:pStyle w:val="af2"/>
              <w:ind w:firstLineChars="0" w:firstLine="0"/>
              <w:jc w:val="both"/>
              <w:rPr>
                <w:sz w:val="20"/>
              </w:rPr>
            </w:pPr>
            <w:r w:rsidRPr="006800D6">
              <w:rPr>
                <w:rFonts w:ascii="Times New Roman" w:hAnsi="Times New Roman"/>
                <w:sz w:val="20"/>
              </w:rPr>
              <w:t>Down-select at least one of the following alternatives:</w:t>
            </w:r>
          </w:p>
          <w:p w14:paraId="1EB4C3E8" w14:textId="77777777" w:rsidR="006800D6" w:rsidRPr="006800D6" w:rsidRDefault="006800D6" w:rsidP="00A019A5">
            <w:pPr>
              <w:pStyle w:val="af2"/>
              <w:numPr>
                <w:ilvl w:val="0"/>
                <w:numId w:val="32"/>
              </w:numPr>
              <w:ind w:firstLineChars="0"/>
              <w:contextualSpacing/>
              <w:jc w:val="both"/>
              <w:rPr>
                <w:rFonts w:ascii="Times New Roman" w:hAnsi="Times New Roman"/>
                <w:sz w:val="20"/>
                <w:szCs w:val="20"/>
              </w:rPr>
            </w:pPr>
            <w:r w:rsidRPr="006800D6">
              <w:rPr>
                <w:rFonts w:ascii="Times New Roman" w:hAnsi="Times New Roman"/>
                <w:sz w:val="20"/>
                <w:szCs w:val="20"/>
              </w:rPr>
              <w:t>Alt 1: For SCell BFR, BFRQ can be transmitted if UE declares beam failure and identifies a new candidate beam.</w:t>
            </w:r>
          </w:p>
          <w:p w14:paraId="17CC4CE3"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UE reports new beam information by or after BFRQ</w:t>
            </w:r>
          </w:p>
          <w:p w14:paraId="13AE5D62" w14:textId="77777777" w:rsidR="006800D6" w:rsidRPr="006800D6" w:rsidRDefault="006800D6" w:rsidP="00A019A5">
            <w:pPr>
              <w:pStyle w:val="af2"/>
              <w:numPr>
                <w:ilvl w:val="0"/>
                <w:numId w:val="33"/>
              </w:numPr>
              <w:ind w:firstLineChars="0"/>
              <w:contextualSpacing/>
              <w:jc w:val="both"/>
              <w:rPr>
                <w:rFonts w:ascii="Times New Roman" w:hAnsi="Times New Roman"/>
                <w:sz w:val="20"/>
                <w:szCs w:val="20"/>
              </w:rPr>
            </w:pPr>
            <w:r w:rsidRPr="006800D6">
              <w:rPr>
                <w:rFonts w:ascii="Times New Roman" w:hAnsi="Times New Roman"/>
                <w:sz w:val="20"/>
                <w:szCs w:val="20"/>
              </w:rPr>
              <w:t>Alt 2: For SCell BFR, BFRQ can be transmitted if UE declares beam failure.</w:t>
            </w:r>
          </w:p>
          <w:p w14:paraId="234145EE"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UE only indicates beam failure happens by BFRQ</w:t>
            </w:r>
          </w:p>
          <w:p w14:paraId="1A248053"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Note: new beam identification can be done by using DL BM procedure</w:t>
            </w:r>
          </w:p>
          <w:p w14:paraId="055BA0DC" w14:textId="77777777" w:rsidR="006800D6" w:rsidRPr="006800D6" w:rsidRDefault="006800D6" w:rsidP="00A019A5">
            <w:pPr>
              <w:pStyle w:val="af2"/>
              <w:numPr>
                <w:ilvl w:val="0"/>
                <w:numId w:val="34"/>
              </w:numPr>
              <w:ind w:firstLineChars="0"/>
              <w:contextualSpacing/>
              <w:jc w:val="both"/>
              <w:rPr>
                <w:rFonts w:ascii="Times New Roman" w:hAnsi="Times New Roman"/>
                <w:sz w:val="20"/>
                <w:szCs w:val="20"/>
              </w:rPr>
            </w:pPr>
            <w:r w:rsidRPr="006800D6">
              <w:rPr>
                <w:rFonts w:ascii="Times New Roman" w:hAnsi="Times New Roman"/>
                <w:sz w:val="20"/>
                <w:szCs w:val="20"/>
              </w:rPr>
              <w:t>Alt 3: For SCell BFR, BFRQ can be transmitted if UE declares beam failure</w:t>
            </w:r>
          </w:p>
          <w:p w14:paraId="2736CDF2"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 xml:space="preserve">UE may report new beam information during BFR procedure </w:t>
            </w:r>
          </w:p>
          <w:p w14:paraId="7C879553"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FFS: impact of new beam identification threshold</w:t>
            </w:r>
          </w:p>
          <w:p w14:paraId="78789E3D" w14:textId="77777777" w:rsidR="006800D6" w:rsidRPr="006800D6" w:rsidRDefault="006800D6" w:rsidP="00A019A5">
            <w:pPr>
              <w:pStyle w:val="af2"/>
              <w:numPr>
                <w:ilvl w:val="0"/>
                <w:numId w:val="36"/>
              </w:numPr>
              <w:ind w:firstLineChars="0"/>
              <w:contextualSpacing/>
              <w:jc w:val="both"/>
              <w:rPr>
                <w:rFonts w:ascii="Times New Roman" w:hAnsi="Times New Roman"/>
                <w:sz w:val="20"/>
                <w:szCs w:val="20"/>
              </w:rPr>
            </w:pPr>
            <w:r w:rsidRPr="006800D6">
              <w:rPr>
                <w:rFonts w:ascii="Times New Roman" w:hAnsi="Times New Roman"/>
                <w:sz w:val="20"/>
                <w:szCs w:val="20"/>
              </w:rPr>
              <w:lastRenderedPageBreak/>
              <w:t>Note: It is up to UE whether to do beam failure detection and new beam identification in parallel or not</w:t>
            </w:r>
          </w:p>
          <w:p w14:paraId="465B8B90" w14:textId="77777777" w:rsidR="006800D6" w:rsidRPr="006800D6" w:rsidRDefault="006800D6" w:rsidP="00A019A5">
            <w:pPr>
              <w:pStyle w:val="af2"/>
              <w:numPr>
                <w:ilvl w:val="0"/>
                <w:numId w:val="35"/>
              </w:numPr>
              <w:ind w:firstLineChars="0"/>
              <w:contextualSpacing/>
              <w:jc w:val="both"/>
              <w:rPr>
                <w:rFonts w:ascii="Times New Roman" w:hAnsi="Times New Roman"/>
                <w:sz w:val="20"/>
                <w:szCs w:val="20"/>
              </w:rPr>
            </w:pPr>
            <w:r w:rsidRPr="006800D6">
              <w:rPr>
                <w:rFonts w:ascii="Times New Roman" w:hAnsi="Times New Roman"/>
                <w:sz w:val="20"/>
                <w:szCs w:val="20"/>
              </w:rPr>
              <w:t>For Alt1 and Alt3, reference signals for new candidate DL beam(s) are configured, which are based on CSI-RS and/or SSB.</w:t>
            </w:r>
          </w:p>
          <w:p w14:paraId="4105E177"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FFS: whether the CSI-RS and/or SSB can be in another CC</w:t>
            </w:r>
          </w:p>
          <w:p w14:paraId="19A75704" w14:textId="77777777" w:rsidR="006800D6" w:rsidRPr="006800D6" w:rsidRDefault="006800D6" w:rsidP="006800D6">
            <w:pPr>
              <w:pStyle w:val="af2"/>
              <w:numPr>
                <w:ilvl w:val="1"/>
                <w:numId w:val="22"/>
              </w:numPr>
              <w:ind w:firstLineChars="0"/>
              <w:jc w:val="both"/>
              <w:rPr>
                <w:rFonts w:ascii="Times New Roman" w:hAnsi="Times New Roman"/>
                <w:sz w:val="20"/>
              </w:rPr>
            </w:pPr>
            <w:r w:rsidRPr="006800D6">
              <w:rPr>
                <w:rFonts w:ascii="Times New Roman" w:hAnsi="Times New Roman"/>
                <w:sz w:val="20"/>
              </w:rPr>
              <w:t>FFS: signaling details, e.g. RRC and/or MAC CE</w:t>
            </w:r>
          </w:p>
          <w:p w14:paraId="2E30DFD5" w14:textId="77777777" w:rsidR="006800D6" w:rsidRDefault="006800D6" w:rsidP="007A00F8">
            <w:pPr>
              <w:pStyle w:val="LGTdoc"/>
              <w:spacing w:afterLines="0" w:line="240" w:lineRule="auto"/>
              <w:rPr>
                <w:b/>
                <w:sz w:val="20"/>
                <w:szCs w:val="22"/>
                <w:highlight w:val="green"/>
                <w:lang w:val="en-US"/>
              </w:rPr>
            </w:pPr>
          </w:p>
          <w:p w14:paraId="00A93B7A" w14:textId="77777777" w:rsidR="006800D6" w:rsidRPr="00995BB9" w:rsidRDefault="006800D6" w:rsidP="006800D6">
            <w:pPr>
              <w:rPr>
                <w:b/>
                <w:highlight w:val="green"/>
                <w:lang w:eastAsia="x-none"/>
              </w:rPr>
            </w:pPr>
            <w:r w:rsidRPr="00995BB9">
              <w:rPr>
                <w:b/>
                <w:highlight w:val="green"/>
                <w:lang w:eastAsia="x-none"/>
              </w:rPr>
              <w:t>Agreement</w:t>
            </w:r>
          </w:p>
          <w:p w14:paraId="775B7150" w14:textId="77777777" w:rsidR="006800D6" w:rsidRPr="006800D6" w:rsidRDefault="006800D6" w:rsidP="00CC2926">
            <w:pPr>
              <w:pStyle w:val="af2"/>
              <w:ind w:firstLineChars="0" w:firstLine="0"/>
              <w:jc w:val="both"/>
              <w:rPr>
                <w:rFonts w:ascii="Times New Roman" w:hAnsi="Times New Roman"/>
                <w:sz w:val="20"/>
              </w:rPr>
            </w:pPr>
            <w:r w:rsidRPr="006800D6">
              <w:rPr>
                <w:rFonts w:ascii="Times New Roman" w:hAnsi="Times New Roman"/>
                <w:sz w:val="20"/>
              </w:rPr>
              <w:t>For SCell BFR</w:t>
            </w:r>
          </w:p>
          <w:p w14:paraId="0A170608" w14:textId="77777777" w:rsidR="006800D6" w:rsidRPr="006800D6" w:rsidRDefault="006800D6" w:rsidP="00A019A5">
            <w:pPr>
              <w:pStyle w:val="af2"/>
              <w:numPr>
                <w:ilvl w:val="0"/>
                <w:numId w:val="37"/>
              </w:numPr>
              <w:ind w:firstLineChars="0"/>
              <w:contextualSpacing/>
              <w:jc w:val="both"/>
              <w:rPr>
                <w:rFonts w:ascii="Times New Roman" w:hAnsi="Times New Roman"/>
                <w:sz w:val="20"/>
                <w:szCs w:val="20"/>
              </w:rPr>
            </w:pPr>
            <w:r w:rsidRPr="006800D6">
              <w:rPr>
                <w:rFonts w:ascii="Times New Roman" w:hAnsi="Times New Roman"/>
                <w:sz w:val="20"/>
                <w:szCs w:val="20"/>
              </w:rPr>
              <w:t>Decide BFRQ solution for BFR on SCell with DL only first, PCell in FR1+FR2</w:t>
            </w:r>
          </w:p>
          <w:p w14:paraId="304F24B8" w14:textId="77777777" w:rsidR="006800D6" w:rsidRPr="005C3B1A" w:rsidRDefault="006800D6" w:rsidP="00A019A5">
            <w:pPr>
              <w:pStyle w:val="af2"/>
              <w:numPr>
                <w:ilvl w:val="0"/>
                <w:numId w:val="37"/>
              </w:numPr>
              <w:ind w:firstLineChars="0"/>
              <w:contextualSpacing/>
              <w:jc w:val="both"/>
              <w:rPr>
                <w:sz w:val="20"/>
              </w:rPr>
            </w:pPr>
            <w:r w:rsidRPr="006800D6">
              <w:rPr>
                <w:rFonts w:ascii="Times New Roman" w:hAnsi="Times New Roman"/>
                <w:sz w:val="20"/>
                <w:szCs w:val="20"/>
              </w:rPr>
              <w:t>Above is to facilitate RAN1 discussion but not to prioritize certain scenarios</w:t>
            </w:r>
          </w:p>
          <w:p w14:paraId="133E0F59" w14:textId="77777777" w:rsidR="0000677F" w:rsidRDefault="0000677F" w:rsidP="0000677F">
            <w:pPr>
              <w:contextualSpacing/>
              <w:jc w:val="both"/>
            </w:pPr>
          </w:p>
          <w:p w14:paraId="4EDF95D5" w14:textId="77777777" w:rsidR="0000677F" w:rsidRPr="004B3107" w:rsidRDefault="0000677F" w:rsidP="0000677F">
            <w:pPr>
              <w:rPr>
                <w:b/>
                <w:highlight w:val="green"/>
                <w:lang w:eastAsia="x-none"/>
              </w:rPr>
            </w:pPr>
            <w:r w:rsidRPr="004B3107">
              <w:rPr>
                <w:b/>
                <w:highlight w:val="green"/>
                <w:lang w:eastAsia="x-none"/>
              </w:rPr>
              <w:t>Agreement</w:t>
            </w:r>
          </w:p>
          <w:p w14:paraId="7283F7AC" w14:textId="77777777" w:rsidR="0000677F" w:rsidRPr="005C3B1A" w:rsidRDefault="0000677F" w:rsidP="0000677F">
            <w:pPr>
              <w:pStyle w:val="af2"/>
              <w:ind w:firstLineChars="0" w:firstLine="0"/>
              <w:jc w:val="both"/>
              <w:rPr>
                <w:rFonts w:ascii="Times New Roman" w:hAnsi="Times New Roman"/>
                <w:sz w:val="20"/>
              </w:rPr>
            </w:pPr>
            <w:r w:rsidRPr="005C3B1A">
              <w:rPr>
                <w:rFonts w:ascii="Times New Roman" w:hAnsi="Times New Roman"/>
                <w:sz w:val="20"/>
              </w:rPr>
              <w:t>For SCell BFR, BFRQ shall be conveyed if UE declares beam failure</w:t>
            </w:r>
          </w:p>
          <w:p w14:paraId="4BC185E2" w14:textId="77777777" w:rsidR="0000677F" w:rsidRDefault="0000677F" w:rsidP="00A019A5">
            <w:pPr>
              <w:pStyle w:val="af2"/>
              <w:numPr>
                <w:ilvl w:val="0"/>
                <w:numId w:val="38"/>
              </w:numPr>
              <w:ind w:firstLineChars="0"/>
              <w:contextualSpacing/>
              <w:jc w:val="both"/>
              <w:rPr>
                <w:rFonts w:ascii="Times New Roman" w:hAnsi="Times New Roman"/>
                <w:sz w:val="20"/>
                <w:szCs w:val="20"/>
              </w:rPr>
            </w:pPr>
            <w:r w:rsidRPr="005C3B1A">
              <w:rPr>
                <w:rFonts w:ascii="Times New Roman" w:hAnsi="Times New Roman"/>
                <w:sz w:val="20"/>
                <w:szCs w:val="20"/>
              </w:rPr>
              <w:t>UE shall convey new beam information during BFR procedure if new candidate beam RS and corresponding threshold is configured and at least if channel quality of new beam is above or equal to threshold</w:t>
            </w:r>
          </w:p>
          <w:p w14:paraId="5A3A0771" w14:textId="77777777" w:rsidR="0000677F" w:rsidRDefault="0000677F" w:rsidP="0000677F">
            <w:pPr>
              <w:pStyle w:val="af2"/>
              <w:numPr>
                <w:ilvl w:val="1"/>
                <w:numId w:val="21"/>
              </w:numPr>
              <w:ind w:firstLineChars="0"/>
              <w:contextualSpacing/>
              <w:jc w:val="both"/>
              <w:rPr>
                <w:rFonts w:ascii="Times New Roman" w:hAnsi="Times New Roman"/>
                <w:sz w:val="20"/>
                <w:szCs w:val="20"/>
              </w:rPr>
            </w:pPr>
            <w:r w:rsidRPr="005C3B1A">
              <w:rPr>
                <w:rFonts w:ascii="Times New Roman" w:hAnsi="Times New Roman"/>
                <w:sz w:val="20"/>
                <w:szCs w:val="20"/>
              </w:rPr>
              <w:t>FFS: whether no new beam identified could be included as a state of new beam information</w:t>
            </w:r>
          </w:p>
          <w:p w14:paraId="7F3C59CE" w14:textId="77777777" w:rsidR="0000677F" w:rsidRDefault="0000677F" w:rsidP="0000677F">
            <w:pPr>
              <w:pStyle w:val="af2"/>
              <w:numPr>
                <w:ilvl w:val="1"/>
                <w:numId w:val="21"/>
              </w:numPr>
              <w:ind w:firstLineChars="0"/>
              <w:contextualSpacing/>
              <w:jc w:val="both"/>
              <w:rPr>
                <w:rFonts w:ascii="Times New Roman" w:hAnsi="Times New Roman"/>
                <w:sz w:val="20"/>
                <w:szCs w:val="20"/>
              </w:rPr>
            </w:pPr>
            <w:r w:rsidRPr="005C3B1A">
              <w:rPr>
                <w:rFonts w:ascii="Times New Roman" w:hAnsi="Times New Roman"/>
                <w:sz w:val="20"/>
                <w:szCs w:val="20"/>
              </w:rPr>
              <w:t>FFS: details if no new beam is above or equal to threshold</w:t>
            </w:r>
          </w:p>
          <w:p w14:paraId="14791893" w14:textId="77777777" w:rsidR="00A019A5" w:rsidRDefault="00A019A5" w:rsidP="00A019A5">
            <w:pPr>
              <w:contextualSpacing/>
              <w:jc w:val="both"/>
            </w:pPr>
          </w:p>
          <w:p w14:paraId="0E4BDE7D" w14:textId="77777777" w:rsidR="00A019A5" w:rsidRPr="006C18A7" w:rsidRDefault="00A019A5" w:rsidP="00A019A5">
            <w:pPr>
              <w:rPr>
                <w:b/>
                <w:highlight w:val="green"/>
                <w:lang w:eastAsia="x-none"/>
              </w:rPr>
            </w:pPr>
            <w:r w:rsidRPr="006C18A7">
              <w:rPr>
                <w:b/>
                <w:highlight w:val="green"/>
                <w:lang w:eastAsia="x-none"/>
              </w:rPr>
              <w:t>Agreement</w:t>
            </w:r>
          </w:p>
          <w:p w14:paraId="0FA3072D" w14:textId="77777777" w:rsidR="00A019A5" w:rsidRPr="00C70784" w:rsidRDefault="00A019A5" w:rsidP="00A019A5">
            <w:pPr>
              <w:rPr>
                <w:lang w:eastAsia="x-none"/>
              </w:rPr>
            </w:pPr>
            <w:r w:rsidRPr="00104548">
              <w:rPr>
                <w:lang w:eastAsia="x-none"/>
              </w:rPr>
              <w:t xml:space="preserve">Downlink </w:t>
            </w:r>
            <w:r w:rsidRPr="00C70784">
              <w:rPr>
                <w:lang w:eastAsia="x-none"/>
              </w:rPr>
              <w:t>RS for new beam identification can be based on SSB and CSI-RS for BM</w:t>
            </w:r>
          </w:p>
          <w:p w14:paraId="7C5711CD" w14:textId="77777777" w:rsidR="00A019A5" w:rsidRDefault="00A019A5" w:rsidP="00A019A5">
            <w:pPr>
              <w:rPr>
                <w:lang w:eastAsia="x-none"/>
              </w:rPr>
            </w:pPr>
          </w:p>
          <w:p w14:paraId="3352D81D" w14:textId="77777777" w:rsidR="00A019A5" w:rsidRPr="00104548" w:rsidRDefault="00A019A5" w:rsidP="00A019A5">
            <w:pPr>
              <w:rPr>
                <w:b/>
                <w:highlight w:val="green"/>
                <w:lang w:eastAsia="x-none"/>
              </w:rPr>
            </w:pPr>
            <w:r w:rsidRPr="00104548">
              <w:rPr>
                <w:b/>
                <w:highlight w:val="green"/>
                <w:lang w:eastAsia="x-none"/>
              </w:rPr>
              <w:t>Agreement</w:t>
            </w:r>
          </w:p>
          <w:p w14:paraId="0C39A715" w14:textId="77777777" w:rsidR="00A019A5" w:rsidRPr="00104548" w:rsidRDefault="00A019A5" w:rsidP="00A019A5">
            <w:pPr>
              <w:rPr>
                <w:lang w:eastAsia="x-none"/>
              </w:rPr>
            </w:pPr>
            <w:bookmarkStart w:id="4" w:name="_Hlk5796618"/>
            <w:r w:rsidRPr="00104548">
              <w:rPr>
                <w:lang w:eastAsia="x-none"/>
              </w:rPr>
              <w:t>Downlink RS for new beam identification</w:t>
            </w:r>
            <w:bookmarkEnd w:id="4"/>
            <w:r w:rsidRPr="00104548">
              <w:rPr>
                <w:lang w:eastAsia="x-none"/>
              </w:rPr>
              <w:t xml:space="preserve"> can be transmitted in active BWP of the CC which is configured to be monitored for BFR or another CC within the same band</w:t>
            </w:r>
          </w:p>
          <w:p w14:paraId="1ACB7C3D" w14:textId="77777777" w:rsidR="00A019A5" w:rsidRDefault="00A019A5" w:rsidP="00A019A5">
            <w:pPr>
              <w:rPr>
                <w:lang w:eastAsia="x-none"/>
              </w:rPr>
            </w:pPr>
          </w:p>
          <w:p w14:paraId="0B69FF10" w14:textId="77777777" w:rsidR="00A019A5" w:rsidRPr="00ED434B" w:rsidRDefault="00A019A5" w:rsidP="00A019A5">
            <w:pPr>
              <w:rPr>
                <w:b/>
                <w:highlight w:val="green"/>
                <w:lang w:eastAsia="x-none"/>
              </w:rPr>
            </w:pPr>
            <w:r w:rsidRPr="00ED434B">
              <w:rPr>
                <w:b/>
                <w:highlight w:val="green"/>
                <w:lang w:eastAsia="x-none"/>
              </w:rPr>
              <w:t>Agreement</w:t>
            </w:r>
          </w:p>
          <w:p w14:paraId="7C6AC68D" w14:textId="77777777" w:rsidR="00A019A5" w:rsidRPr="00ED434B" w:rsidRDefault="00A019A5" w:rsidP="00A019A5">
            <w:pPr>
              <w:rPr>
                <w:lang w:eastAsia="x-none"/>
              </w:rPr>
            </w:pPr>
            <w:r w:rsidRPr="00ED434B">
              <w:rPr>
                <w:lang w:eastAsia="x-none"/>
              </w:rPr>
              <w:t>New beam identification threshold is based on L1-RSRP</w:t>
            </w:r>
          </w:p>
          <w:p w14:paraId="275002D7" w14:textId="77777777" w:rsidR="00A019A5" w:rsidRDefault="00A019A5" w:rsidP="00A019A5">
            <w:pPr>
              <w:rPr>
                <w:lang w:eastAsia="x-none"/>
              </w:rPr>
            </w:pPr>
          </w:p>
          <w:p w14:paraId="4389B012" w14:textId="77777777" w:rsidR="00A019A5" w:rsidRPr="00B72502" w:rsidRDefault="00A019A5" w:rsidP="00A019A5">
            <w:pPr>
              <w:rPr>
                <w:b/>
                <w:highlight w:val="green"/>
              </w:rPr>
            </w:pPr>
            <w:r w:rsidRPr="00B72502">
              <w:rPr>
                <w:b/>
                <w:highlight w:val="green"/>
              </w:rPr>
              <w:t>Agreement</w:t>
            </w:r>
          </w:p>
          <w:p w14:paraId="143484B3" w14:textId="77777777" w:rsidR="00A019A5" w:rsidRPr="00B72502" w:rsidRDefault="00A019A5" w:rsidP="00A019A5">
            <w:r w:rsidRPr="00B72502">
              <w:t xml:space="preserve">At least for explicit configuration, downlink RS for BFD is in current CC </w:t>
            </w:r>
          </w:p>
          <w:p w14:paraId="3DD3788E" w14:textId="77777777" w:rsidR="00A019A5" w:rsidRDefault="00A019A5" w:rsidP="00A019A5">
            <w:pPr>
              <w:numPr>
                <w:ilvl w:val="0"/>
                <w:numId w:val="39"/>
              </w:numPr>
            </w:pPr>
            <w:r w:rsidRPr="00B72502">
              <w:t>FFS: Downlink RS for BFD in another CC within the same band for implicit configuration</w:t>
            </w:r>
          </w:p>
          <w:p w14:paraId="4F70935E" w14:textId="77777777" w:rsidR="00A019A5" w:rsidRDefault="00A019A5" w:rsidP="00A019A5"/>
          <w:p w14:paraId="6940221E" w14:textId="77777777" w:rsidR="00A019A5" w:rsidRPr="002C1396" w:rsidRDefault="00A019A5" w:rsidP="00A019A5">
            <w:pPr>
              <w:rPr>
                <w:b/>
                <w:highlight w:val="green"/>
                <w:lang w:eastAsia="x-none"/>
              </w:rPr>
            </w:pPr>
            <w:r w:rsidRPr="002C1396">
              <w:rPr>
                <w:b/>
                <w:highlight w:val="green"/>
                <w:lang w:eastAsia="x-none"/>
              </w:rPr>
              <w:t>Agreement</w:t>
            </w:r>
          </w:p>
          <w:p w14:paraId="5C69D919" w14:textId="77777777" w:rsidR="00A019A5" w:rsidRPr="00A019A5" w:rsidRDefault="00A019A5" w:rsidP="00A019A5">
            <w:pPr>
              <w:pStyle w:val="af2"/>
              <w:numPr>
                <w:ilvl w:val="0"/>
                <w:numId w:val="40"/>
              </w:numPr>
              <w:ind w:firstLineChars="0"/>
              <w:contextualSpacing/>
              <w:rPr>
                <w:rFonts w:ascii="Times New Roman" w:hAnsi="Times New Roman"/>
                <w:sz w:val="20"/>
                <w:szCs w:val="20"/>
              </w:rPr>
            </w:pPr>
            <w:r w:rsidRPr="00A019A5">
              <w:rPr>
                <w:rFonts w:ascii="Times New Roman" w:hAnsi="Times New Roman"/>
                <w:sz w:val="20"/>
                <w:szCs w:val="20"/>
              </w:rPr>
              <w:t>For SCell with downlink only, UE reports failed CC index(es) and new beam information (if present) by PUSCH or PUCCH</w:t>
            </w:r>
          </w:p>
          <w:p w14:paraId="63BA8C1E" w14:textId="77777777" w:rsidR="00A019A5" w:rsidRPr="00A019A5" w:rsidRDefault="00A019A5" w:rsidP="00A019A5">
            <w:pPr>
              <w:pStyle w:val="af2"/>
              <w:numPr>
                <w:ilvl w:val="1"/>
                <w:numId w:val="22"/>
              </w:numPr>
              <w:ind w:firstLineChars="0"/>
              <w:rPr>
                <w:rFonts w:ascii="Times New Roman" w:hAnsi="Times New Roman"/>
                <w:sz w:val="20"/>
                <w:szCs w:val="20"/>
              </w:rPr>
            </w:pPr>
            <w:r w:rsidRPr="00A019A5">
              <w:rPr>
                <w:rFonts w:ascii="Times New Roman" w:hAnsi="Times New Roman"/>
                <w:sz w:val="20"/>
                <w:szCs w:val="20"/>
              </w:rPr>
              <w:t>FFS: whether it is carried by MAC CE or UCI-like PUSCH or PUCCH</w:t>
            </w:r>
          </w:p>
          <w:p w14:paraId="069E344B" w14:textId="77777777" w:rsidR="00A019A5" w:rsidRPr="00A019A5" w:rsidRDefault="00A019A5" w:rsidP="00A019A5">
            <w:pPr>
              <w:pStyle w:val="af2"/>
              <w:numPr>
                <w:ilvl w:val="1"/>
                <w:numId w:val="22"/>
              </w:numPr>
              <w:ind w:firstLineChars="0"/>
              <w:rPr>
                <w:rFonts w:ascii="Times New Roman" w:hAnsi="Times New Roman"/>
                <w:sz w:val="20"/>
                <w:szCs w:val="20"/>
              </w:rPr>
            </w:pPr>
            <w:r w:rsidRPr="00A019A5">
              <w:rPr>
                <w:rFonts w:ascii="Times New Roman" w:hAnsi="Times New Roman"/>
                <w:sz w:val="20"/>
                <w:szCs w:val="20"/>
              </w:rPr>
              <w:t>Down-select at least one options for BFRQ procedure in RAN1 #97:</w:t>
            </w:r>
          </w:p>
          <w:p w14:paraId="7E48C91B" w14:textId="77777777" w:rsidR="00A019A5" w:rsidRPr="00A019A5" w:rsidRDefault="00A019A5" w:rsidP="00A019A5">
            <w:pPr>
              <w:pStyle w:val="af2"/>
              <w:numPr>
                <w:ilvl w:val="2"/>
                <w:numId w:val="22"/>
              </w:numPr>
              <w:ind w:firstLineChars="0"/>
              <w:rPr>
                <w:rFonts w:ascii="Times New Roman" w:hAnsi="Times New Roman"/>
                <w:sz w:val="20"/>
                <w:szCs w:val="20"/>
              </w:rPr>
            </w:pPr>
            <w:r w:rsidRPr="00A019A5">
              <w:rPr>
                <w:rFonts w:ascii="Times New Roman" w:hAnsi="Times New Roman"/>
                <w:sz w:val="20"/>
                <w:szCs w:val="20"/>
              </w:rPr>
              <w:t xml:space="preserve">Option 1: Failed CC index(es), new beam information (if present) and beam failure event to be reported by a single report by MAC CE </w:t>
            </w:r>
          </w:p>
          <w:p w14:paraId="495802ED" w14:textId="77777777" w:rsidR="00A019A5" w:rsidRPr="00A019A5" w:rsidRDefault="00A019A5" w:rsidP="00A019A5">
            <w:pPr>
              <w:pStyle w:val="af2"/>
              <w:numPr>
                <w:ilvl w:val="3"/>
                <w:numId w:val="22"/>
              </w:numPr>
              <w:ind w:firstLineChars="0"/>
              <w:rPr>
                <w:rFonts w:ascii="Times New Roman" w:hAnsi="Times New Roman"/>
                <w:sz w:val="20"/>
                <w:szCs w:val="20"/>
              </w:rPr>
            </w:pPr>
            <w:r w:rsidRPr="00A019A5">
              <w:rPr>
                <w:rFonts w:ascii="Times New Roman" w:hAnsi="Times New Roman"/>
                <w:sz w:val="20"/>
                <w:szCs w:val="20"/>
              </w:rPr>
              <w:t>FFS: whether or not to have spec impact on resource for MAC CE</w:t>
            </w:r>
          </w:p>
          <w:p w14:paraId="50750A26" w14:textId="77777777" w:rsidR="00A019A5" w:rsidRPr="00A019A5" w:rsidRDefault="00A019A5" w:rsidP="00A019A5">
            <w:pPr>
              <w:pStyle w:val="af2"/>
              <w:numPr>
                <w:ilvl w:val="3"/>
                <w:numId w:val="22"/>
              </w:numPr>
              <w:ind w:firstLineChars="0"/>
              <w:rPr>
                <w:rFonts w:ascii="Times New Roman" w:hAnsi="Times New Roman"/>
                <w:sz w:val="20"/>
                <w:szCs w:val="20"/>
              </w:rPr>
            </w:pPr>
            <w:r w:rsidRPr="00A019A5">
              <w:rPr>
                <w:rFonts w:ascii="Times New Roman" w:hAnsi="Times New Roman"/>
                <w:sz w:val="20"/>
                <w:szCs w:val="20"/>
              </w:rPr>
              <w:t>Resource for MAC CE is not triggered by dedicated PUCCH/PRACH for BFR</w:t>
            </w:r>
          </w:p>
          <w:p w14:paraId="35133BA8" w14:textId="77777777" w:rsidR="00A019A5" w:rsidRPr="00A019A5" w:rsidRDefault="00A019A5" w:rsidP="00A019A5">
            <w:pPr>
              <w:pStyle w:val="af2"/>
              <w:numPr>
                <w:ilvl w:val="2"/>
                <w:numId w:val="22"/>
              </w:numPr>
              <w:ind w:firstLineChars="0"/>
              <w:rPr>
                <w:rFonts w:ascii="Times New Roman" w:hAnsi="Times New Roman"/>
                <w:sz w:val="20"/>
                <w:szCs w:val="20"/>
              </w:rPr>
            </w:pPr>
            <w:r w:rsidRPr="00A019A5">
              <w:rPr>
                <w:rFonts w:ascii="Times New Roman" w:hAnsi="Times New Roman"/>
                <w:sz w:val="20"/>
                <w:szCs w:val="20"/>
              </w:rPr>
              <w:t>Option 2: step 1: UE conveys beam failure event, and step 2: UE reports new beam information (if present) and failed CC index(es)</w:t>
            </w:r>
          </w:p>
          <w:p w14:paraId="3DE46C6E" w14:textId="77777777" w:rsidR="00A019A5" w:rsidRPr="00A019A5" w:rsidRDefault="00A019A5" w:rsidP="00A019A5">
            <w:pPr>
              <w:pStyle w:val="af2"/>
              <w:numPr>
                <w:ilvl w:val="3"/>
                <w:numId w:val="22"/>
              </w:numPr>
              <w:ind w:firstLineChars="0"/>
              <w:rPr>
                <w:rFonts w:ascii="Times New Roman" w:hAnsi="Times New Roman"/>
                <w:sz w:val="20"/>
                <w:szCs w:val="20"/>
              </w:rPr>
            </w:pPr>
            <w:r w:rsidRPr="00A019A5">
              <w:rPr>
                <w:rFonts w:ascii="Times New Roman" w:hAnsi="Times New Roman"/>
                <w:sz w:val="20"/>
                <w:szCs w:val="20"/>
              </w:rPr>
              <w:t>Step 1 is carried by dedicated PUCCH/PRACH resource</w:t>
            </w:r>
          </w:p>
          <w:p w14:paraId="7F208DFA" w14:textId="77777777" w:rsidR="00A019A5" w:rsidRPr="00A019A5" w:rsidRDefault="00A019A5" w:rsidP="00A019A5">
            <w:pPr>
              <w:pStyle w:val="af2"/>
              <w:numPr>
                <w:ilvl w:val="3"/>
                <w:numId w:val="22"/>
              </w:numPr>
              <w:ind w:firstLineChars="0"/>
              <w:rPr>
                <w:rFonts w:ascii="Times New Roman" w:hAnsi="Times New Roman"/>
                <w:sz w:val="20"/>
                <w:szCs w:val="20"/>
              </w:rPr>
            </w:pPr>
            <w:r w:rsidRPr="00A019A5">
              <w:rPr>
                <w:rFonts w:ascii="Times New Roman" w:hAnsi="Times New Roman"/>
                <w:sz w:val="20"/>
                <w:szCs w:val="20"/>
              </w:rPr>
              <w:t>Step 2 is carried by MAC CE or UCI</w:t>
            </w:r>
          </w:p>
          <w:p w14:paraId="1EF39DBE" w14:textId="77777777" w:rsidR="00A019A5" w:rsidRPr="00A019A5" w:rsidRDefault="00A019A5" w:rsidP="00A019A5">
            <w:pPr>
              <w:pStyle w:val="af2"/>
              <w:numPr>
                <w:ilvl w:val="2"/>
                <w:numId w:val="22"/>
              </w:numPr>
              <w:ind w:firstLineChars="0"/>
              <w:rPr>
                <w:rFonts w:ascii="Times New Roman" w:hAnsi="Times New Roman"/>
                <w:sz w:val="20"/>
                <w:szCs w:val="20"/>
              </w:rPr>
            </w:pPr>
            <w:r w:rsidRPr="00A019A5">
              <w:rPr>
                <w:rFonts w:ascii="Times New Roman" w:hAnsi="Times New Roman"/>
                <w:sz w:val="20"/>
                <w:szCs w:val="20"/>
              </w:rPr>
              <w:t>Option 3: step 1: UE conveys beam failure event and failed CC index(es), and step 2: UE reports new beam information (if present)</w:t>
            </w:r>
          </w:p>
          <w:p w14:paraId="02F7477C" w14:textId="77777777" w:rsidR="00A019A5" w:rsidRPr="00A019A5" w:rsidRDefault="00A019A5" w:rsidP="00A019A5">
            <w:pPr>
              <w:pStyle w:val="af2"/>
              <w:numPr>
                <w:ilvl w:val="3"/>
                <w:numId w:val="22"/>
              </w:numPr>
              <w:ind w:firstLineChars="0"/>
              <w:rPr>
                <w:rFonts w:ascii="Times New Roman" w:hAnsi="Times New Roman"/>
                <w:sz w:val="20"/>
                <w:szCs w:val="20"/>
              </w:rPr>
            </w:pPr>
            <w:r w:rsidRPr="00A019A5">
              <w:rPr>
                <w:rFonts w:ascii="Times New Roman" w:hAnsi="Times New Roman"/>
                <w:sz w:val="20"/>
                <w:szCs w:val="20"/>
              </w:rPr>
              <w:t>Step 2 is carried by MAC CE or UCI, e.g. AP-CSI</w:t>
            </w:r>
          </w:p>
          <w:p w14:paraId="637E2222" w14:textId="77777777" w:rsidR="00A019A5" w:rsidRPr="00A019A5" w:rsidRDefault="00A019A5" w:rsidP="00A019A5">
            <w:pPr>
              <w:pStyle w:val="af2"/>
              <w:numPr>
                <w:ilvl w:val="3"/>
                <w:numId w:val="22"/>
              </w:numPr>
              <w:ind w:firstLineChars="0"/>
              <w:rPr>
                <w:rFonts w:ascii="Times New Roman" w:hAnsi="Times New Roman"/>
                <w:sz w:val="20"/>
                <w:szCs w:val="20"/>
              </w:rPr>
            </w:pPr>
            <w:r w:rsidRPr="00A019A5">
              <w:rPr>
                <w:rFonts w:ascii="Times New Roman" w:hAnsi="Times New Roman"/>
                <w:sz w:val="20"/>
                <w:szCs w:val="20"/>
              </w:rPr>
              <w:t>PUCCH/PRACH is used for step 1 to carry failed CC index(es) implicitly</w:t>
            </w:r>
          </w:p>
          <w:p w14:paraId="78F05422" w14:textId="77777777" w:rsidR="00A019A5" w:rsidRPr="00A019A5" w:rsidRDefault="00A019A5" w:rsidP="00A019A5">
            <w:pPr>
              <w:pStyle w:val="af2"/>
              <w:numPr>
                <w:ilvl w:val="4"/>
                <w:numId w:val="22"/>
              </w:numPr>
              <w:ind w:firstLineChars="0"/>
              <w:rPr>
                <w:rFonts w:ascii="Times New Roman" w:hAnsi="Times New Roman"/>
                <w:sz w:val="20"/>
                <w:szCs w:val="20"/>
              </w:rPr>
            </w:pPr>
            <w:r w:rsidRPr="00A019A5">
              <w:rPr>
                <w:rFonts w:ascii="Times New Roman" w:hAnsi="Times New Roman"/>
                <w:sz w:val="20"/>
                <w:szCs w:val="20"/>
              </w:rPr>
              <w:t>FFS: whether it is single-bit PUCCH or multi-bit PUCCH</w:t>
            </w:r>
          </w:p>
          <w:p w14:paraId="36D88EC5" w14:textId="77777777" w:rsidR="00A019A5" w:rsidRPr="00A019A5" w:rsidRDefault="00A019A5" w:rsidP="00A019A5">
            <w:pPr>
              <w:pStyle w:val="af2"/>
              <w:numPr>
                <w:ilvl w:val="1"/>
                <w:numId w:val="22"/>
              </w:numPr>
              <w:ind w:firstLineChars="0"/>
              <w:rPr>
                <w:rFonts w:ascii="Times New Roman" w:hAnsi="Times New Roman"/>
                <w:sz w:val="20"/>
                <w:szCs w:val="20"/>
              </w:rPr>
            </w:pPr>
            <w:r w:rsidRPr="00A019A5">
              <w:rPr>
                <w:rFonts w:ascii="Times New Roman" w:hAnsi="Times New Roman"/>
                <w:sz w:val="20"/>
                <w:szCs w:val="20"/>
              </w:rPr>
              <w:t>The failed CC index(es) should be selected from up to N_max CCs for SCell BFR</w:t>
            </w:r>
          </w:p>
          <w:p w14:paraId="2CE9DD21" w14:textId="77777777" w:rsidR="00A019A5" w:rsidRPr="00A019A5" w:rsidRDefault="00A019A5" w:rsidP="00A019A5">
            <w:pPr>
              <w:pStyle w:val="af2"/>
              <w:numPr>
                <w:ilvl w:val="2"/>
                <w:numId w:val="22"/>
              </w:numPr>
              <w:ind w:firstLineChars="0"/>
              <w:rPr>
                <w:sz w:val="20"/>
                <w:szCs w:val="20"/>
              </w:rPr>
            </w:pPr>
            <w:r w:rsidRPr="00A019A5">
              <w:rPr>
                <w:rFonts w:ascii="Times New Roman" w:hAnsi="Times New Roman"/>
                <w:sz w:val="20"/>
                <w:szCs w:val="20"/>
              </w:rPr>
              <w:t xml:space="preserve">FFS: N_max </w:t>
            </w:r>
          </w:p>
          <w:p w14:paraId="7289F56B" w14:textId="77777777" w:rsidR="00690203" w:rsidRDefault="00690203" w:rsidP="00690203">
            <w:pPr>
              <w:rPr>
                <w:b/>
                <w:highlight w:val="green"/>
              </w:rPr>
            </w:pPr>
          </w:p>
          <w:p w14:paraId="5134473F" w14:textId="77777777" w:rsidR="00690203" w:rsidRPr="001E4D8D" w:rsidRDefault="00690203" w:rsidP="00690203">
            <w:pPr>
              <w:rPr>
                <w:b/>
                <w:highlight w:val="green"/>
              </w:rPr>
            </w:pPr>
            <w:r w:rsidRPr="001E4D8D">
              <w:rPr>
                <w:b/>
                <w:highlight w:val="green"/>
              </w:rPr>
              <w:t>Agreement</w:t>
            </w:r>
          </w:p>
          <w:p w14:paraId="5D9E2310" w14:textId="77777777" w:rsidR="00690203" w:rsidRPr="00A4120C" w:rsidRDefault="00690203" w:rsidP="005B3908">
            <w:pPr>
              <w:jc w:val="both"/>
            </w:pPr>
            <w:r w:rsidRPr="00041E22">
              <w:t xml:space="preserve">During a BFRQ procedure, </w:t>
            </w:r>
            <w:r w:rsidRPr="00A4120C">
              <w:t>UE reports only 1 beam with corresponding beam index only per SCell</w:t>
            </w:r>
          </w:p>
          <w:p w14:paraId="31990714" w14:textId="77777777" w:rsidR="0000677F" w:rsidRDefault="0000677F" w:rsidP="0000677F">
            <w:pPr>
              <w:contextualSpacing/>
              <w:jc w:val="both"/>
              <w:rPr>
                <w:b/>
                <w:szCs w:val="22"/>
                <w:highlight w:val="green"/>
              </w:rPr>
            </w:pPr>
          </w:p>
          <w:p w14:paraId="13DE0EF5" w14:textId="77777777" w:rsidR="00690203" w:rsidRPr="0074329E" w:rsidRDefault="00690203" w:rsidP="00690203">
            <w:pPr>
              <w:rPr>
                <w:b/>
                <w:highlight w:val="green"/>
              </w:rPr>
            </w:pPr>
            <w:r w:rsidRPr="0074329E">
              <w:rPr>
                <w:b/>
                <w:highlight w:val="green"/>
              </w:rPr>
              <w:t>Agreement</w:t>
            </w:r>
          </w:p>
          <w:p w14:paraId="48F09529" w14:textId="77777777" w:rsidR="00690203" w:rsidRPr="0074329E" w:rsidRDefault="00690203" w:rsidP="00690203">
            <w:r w:rsidRPr="0074329E">
              <w:lastRenderedPageBreak/>
              <w:t>On BFRQ procedure for SCell</w:t>
            </w:r>
          </w:p>
          <w:p w14:paraId="50971CA9" w14:textId="77777777" w:rsidR="00690203" w:rsidRPr="0074329E" w:rsidRDefault="00690203" w:rsidP="00690203">
            <w:pPr>
              <w:numPr>
                <w:ilvl w:val="0"/>
                <w:numId w:val="45"/>
              </w:numPr>
            </w:pPr>
            <w:r w:rsidRPr="0074329E">
              <w:t>Step 1 can be carried by at least a dedicated SR-like PUCCH resource for BFR over PCell or PSCell</w:t>
            </w:r>
          </w:p>
          <w:p w14:paraId="50336645" w14:textId="77777777" w:rsidR="00690203" w:rsidRPr="0074329E" w:rsidRDefault="00690203" w:rsidP="00690203">
            <w:pPr>
              <w:numPr>
                <w:ilvl w:val="1"/>
                <w:numId w:val="45"/>
              </w:numPr>
            </w:pPr>
            <w:r w:rsidRPr="0074329E">
              <w:t>FFS: Details including whether or not it is precluded that MAC CE in step 2 is multiplexed in a PUSCH not triggered by step 1</w:t>
            </w:r>
          </w:p>
          <w:p w14:paraId="5EE74DF7" w14:textId="77777777" w:rsidR="00690203" w:rsidRPr="0074329E" w:rsidRDefault="00690203" w:rsidP="00690203">
            <w:pPr>
              <w:numPr>
                <w:ilvl w:val="0"/>
                <w:numId w:val="45"/>
              </w:numPr>
            </w:pPr>
            <w:r w:rsidRPr="0074329E">
              <w:rPr>
                <w:highlight w:val="darkYellow"/>
              </w:rPr>
              <w:t>(Working Assumption)</w:t>
            </w:r>
            <w:r w:rsidRPr="0074329E">
              <w:t xml:space="preserve"> Step 2 is carried by MAC CE </w:t>
            </w:r>
          </w:p>
          <w:p w14:paraId="6AA6E1F5" w14:textId="77777777" w:rsidR="00690203" w:rsidRPr="0074329E" w:rsidRDefault="00690203" w:rsidP="00690203">
            <w:r w:rsidRPr="0074329E">
              <w:t>Above applies at least for SCell with downlink only</w:t>
            </w:r>
          </w:p>
          <w:p w14:paraId="1F375D0E" w14:textId="77777777" w:rsidR="00690203" w:rsidRDefault="00690203" w:rsidP="00690203">
            <w:r w:rsidRPr="0074329E">
              <w:t>Send an LS to RAN2 to ask their input with reference to this agreement from their specification work point of view considering their workload.</w:t>
            </w:r>
            <w:r>
              <w:t xml:space="preserve"> The draft LS in R1-1907850 is modified and </w:t>
            </w:r>
            <w:r w:rsidRPr="00217EF6">
              <w:rPr>
                <w:highlight w:val="green"/>
              </w:rPr>
              <w:t>endorsed</w:t>
            </w:r>
            <w:r w:rsidRPr="00F019C7">
              <w:t xml:space="preserve"> in </w:t>
            </w:r>
            <w:r w:rsidRPr="008F3476">
              <w:t>R1-1907870</w:t>
            </w:r>
            <w:r>
              <w:t>.</w:t>
            </w:r>
          </w:p>
          <w:p w14:paraId="0D9E19FC" w14:textId="77777777" w:rsidR="00690203" w:rsidRDefault="00690203" w:rsidP="00690203"/>
          <w:p w14:paraId="0AA0B3FC" w14:textId="77777777" w:rsidR="00690203" w:rsidRPr="006713DA" w:rsidRDefault="00690203" w:rsidP="00690203">
            <w:pPr>
              <w:jc w:val="both"/>
              <w:rPr>
                <w:b/>
                <w:highlight w:val="green"/>
              </w:rPr>
            </w:pPr>
            <w:r w:rsidRPr="006713DA">
              <w:rPr>
                <w:b/>
                <w:highlight w:val="green"/>
              </w:rPr>
              <w:t>Agreement</w:t>
            </w:r>
          </w:p>
          <w:p w14:paraId="522581B1" w14:textId="77777777" w:rsidR="00690203" w:rsidRPr="006713DA" w:rsidRDefault="00690203" w:rsidP="00690203">
            <w:r w:rsidRPr="006713DA">
              <w:t>When SCell BFD RS is configured in an implicit manner, BFD RS can be transmitted in active BWP of either current CC or another CC.</w:t>
            </w:r>
          </w:p>
          <w:p w14:paraId="05578BF4" w14:textId="77777777" w:rsidR="00690203" w:rsidRDefault="00690203" w:rsidP="00690203"/>
          <w:p w14:paraId="77F7FE66" w14:textId="77777777" w:rsidR="00690203" w:rsidRPr="00F750AB" w:rsidRDefault="00690203" w:rsidP="00690203">
            <w:pPr>
              <w:jc w:val="both"/>
              <w:rPr>
                <w:b/>
                <w:highlight w:val="green"/>
              </w:rPr>
            </w:pPr>
            <w:r w:rsidRPr="00F750AB">
              <w:rPr>
                <w:b/>
                <w:highlight w:val="green"/>
              </w:rPr>
              <w:t>Agreement</w:t>
            </w:r>
          </w:p>
          <w:p w14:paraId="7FE77747" w14:textId="77777777" w:rsidR="00690203" w:rsidRPr="00041E22" w:rsidRDefault="00690203" w:rsidP="005B3908">
            <w:pPr>
              <w:jc w:val="both"/>
            </w:pPr>
            <w:r w:rsidRPr="00041E22">
              <w:t xml:space="preserve">A UE can be configured to perform BFR for any configured SCells </w:t>
            </w:r>
          </w:p>
          <w:p w14:paraId="6DD7D21B" w14:textId="77777777" w:rsidR="00690203" w:rsidRDefault="00690203" w:rsidP="00690203">
            <w:pPr>
              <w:numPr>
                <w:ilvl w:val="0"/>
                <w:numId w:val="45"/>
              </w:numPr>
            </w:pPr>
            <w:r w:rsidRPr="00135F0F">
              <w:t>The maximum number of SCells for which the UE performs BFR is a UE capability</w:t>
            </w:r>
          </w:p>
          <w:p w14:paraId="7B68EE43" w14:textId="77777777" w:rsidR="00690203" w:rsidRDefault="00690203" w:rsidP="005B3908"/>
          <w:p w14:paraId="4B4EFAAD" w14:textId="77777777" w:rsidR="00690203" w:rsidRPr="00EE7297" w:rsidRDefault="00690203" w:rsidP="00690203">
            <w:pPr>
              <w:rPr>
                <w:b/>
                <w:highlight w:val="green"/>
              </w:rPr>
            </w:pPr>
            <w:r w:rsidRPr="00EE7297">
              <w:rPr>
                <w:b/>
                <w:highlight w:val="green"/>
              </w:rPr>
              <w:t>Agreement</w:t>
            </w:r>
          </w:p>
          <w:p w14:paraId="2FF39E28" w14:textId="77777777" w:rsidR="00690203" w:rsidRPr="000D7BF0" w:rsidRDefault="00690203" w:rsidP="00690203">
            <w:pPr>
              <w:pStyle w:val="LGTdoc"/>
              <w:numPr>
                <w:ilvl w:val="0"/>
                <w:numId w:val="23"/>
              </w:numPr>
              <w:spacing w:afterLines="0" w:line="240" w:lineRule="auto"/>
              <w:ind w:left="720" w:hanging="320"/>
              <w:contextualSpacing/>
              <w:rPr>
                <w:rFonts w:ascii="Times" w:hAnsi="Times" w:cs="Times"/>
                <w:sz w:val="20"/>
                <w:szCs w:val="20"/>
                <w:lang w:val="en-US"/>
              </w:rPr>
            </w:pPr>
            <w:r w:rsidRPr="000D7BF0">
              <w:rPr>
                <w:rFonts w:ascii="Times" w:hAnsi="Times" w:cs="Times"/>
                <w:sz w:val="20"/>
                <w:szCs w:val="20"/>
                <w:lang w:val="en-US"/>
              </w:rPr>
              <w:t>When SCell BFR is configured and RS for new beam identification is configured, the threshold for new beam identification should be always configured</w:t>
            </w:r>
          </w:p>
          <w:p w14:paraId="3007402B" w14:textId="77777777" w:rsidR="00690203" w:rsidRPr="000D7BF0" w:rsidRDefault="00690203" w:rsidP="00690203">
            <w:pPr>
              <w:pStyle w:val="LGTdoc"/>
              <w:numPr>
                <w:ilvl w:val="0"/>
                <w:numId w:val="23"/>
              </w:numPr>
              <w:spacing w:afterLines="0" w:line="240" w:lineRule="auto"/>
              <w:ind w:left="720" w:hanging="320"/>
              <w:contextualSpacing/>
              <w:rPr>
                <w:rFonts w:ascii="Times" w:hAnsi="Times" w:cs="Times"/>
                <w:sz w:val="20"/>
                <w:szCs w:val="20"/>
                <w:lang w:val="en-US"/>
              </w:rPr>
            </w:pPr>
            <w:r w:rsidRPr="000D7BF0">
              <w:rPr>
                <w:rFonts w:ascii="Times" w:hAnsi="Times" w:cs="Times"/>
                <w:sz w:val="20"/>
                <w:szCs w:val="20"/>
                <w:lang w:val="en-US"/>
              </w:rPr>
              <w:t>If a SCell has failed, when there is no new beam with L1-RSRP higher than configured threshold for SCell BFR, for new beam information reporting, UE reports that there is no new beam identified for the SCell</w:t>
            </w:r>
          </w:p>
          <w:p w14:paraId="038974B5" w14:textId="77777777" w:rsidR="00690203" w:rsidRPr="00135F0F" w:rsidRDefault="00690203" w:rsidP="005B3908"/>
          <w:p w14:paraId="40CDC99A" w14:textId="77777777" w:rsidR="00690203" w:rsidRPr="0000677F" w:rsidRDefault="00690203" w:rsidP="0000677F">
            <w:pPr>
              <w:contextualSpacing/>
              <w:jc w:val="both"/>
              <w:rPr>
                <w:b/>
                <w:szCs w:val="22"/>
                <w:highlight w:val="green"/>
              </w:rPr>
            </w:pPr>
          </w:p>
        </w:tc>
      </w:tr>
    </w:tbl>
    <w:p w14:paraId="6C558A68" w14:textId="62E59C44" w:rsidR="007A00F8" w:rsidRDefault="009B3980" w:rsidP="009B3980">
      <w:pPr>
        <w:pStyle w:val="a0"/>
        <w:spacing w:beforeLines="50" w:before="120"/>
        <w:rPr>
          <w:rFonts w:eastAsiaTheme="minorEastAsia"/>
          <w:lang w:eastAsia="zh-CN"/>
        </w:rPr>
      </w:pPr>
      <w:r>
        <w:rPr>
          <w:rFonts w:eastAsiaTheme="minorEastAsia" w:hint="eastAsia"/>
          <w:lang w:eastAsia="zh-CN"/>
        </w:rPr>
        <w:lastRenderedPageBreak/>
        <w:t>O</w:t>
      </w:r>
      <w:r>
        <w:rPr>
          <w:rFonts w:eastAsiaTheme="minorEastAsia"/>
          <w:lang w:eastAsia="zh-CN"/>
        </w:rPr>
        <w:t xml:space="preserve">n the basis of </w:t>
      </w:r>
      <w:r w:rsidR="00233E38">
        <w:rPr>
          <w:rFonts w:eastAsiaTheme="minorEastAsia"/>
          <w:lang w:eastAsia="zh-CN"/>
        </w:rPr>
        <w:t>aforementioned</w:t>
      </w:r>
      <w:r>
        <w:rPr>
          <w:rFonts w:eastAsiaTheme="minorEastAsia"/>
          <w:lang w:eastAsia="zh-CN"/>
        </w:rPr>
        <w:t xml:space="preserve"> agreement, we provide our views</w:t>
      </w:r>
      <w:r w:rsidR="0058754C">
        <w:rPr>
          <w:rFonts w:eastAsiaTheme="minorEastAsia"/>
          <w:lang w:eastAsia="zh-CN"/>
        </w:rPr>
        <w:t xml:space="preserve"> on BFR</w:t>
      </w:r>
      <w:r w:rsidR="00DF3D47">
        <w:rPr>
          <w:rFonts w:eastAsiaTheme="minorEastAsia"/>
          <w:lang w:eastAsia="zh-CN"/>
        </w:rPr>
        <w:t xml:space="preserve"> solutions for DL-only SCell</w:t>
      </w:r>
      <w:r w:rsidR="0058754C">
        <w:rPr>
          <w:rFonts w:eastAsiaTheme="minorEastAsia"/>
          <w:lang w:eastAsia="zh-CN"/>
        </w:rPr>
        <w:t>.</w:t>
      </w:r>
    </w:p>
    <w:p w14:paraId="0BD12CBC" w14:textId="77777777" w:rsidR="009A4B2D" w:rsidRPr="007A00F8" w:rsidRDefault="009A4B2D" w:rsidP="009B3980">
      <w:pPr>
        <w:pStyle w:val="a0"/>
        <w:spacing w:beforeLines="50" w:before="120"/>
        <w:rPr>
          <w:rFonts w:eastAsiaTheme="minorEastAsia"/>
          <w:lang w:eastAsia="zh-CN"/>
        </w:rPr>
      </w:pPr>
    </w:p>
    <w:p w14:paraId="467FA2C3" w14:textId="568B395C" w:rsidR="00212B12" w:rsidRPr="009F1295" w:rsidRDefault="009F1295" w:rsidP="009F1295">
      <w:pPr>
        <w:pStyle w:val="2"/>
      </w:pPr>
      <w:r>
        <w:t xml:space="preserve">BFR </w:t>
      </w:r>
      <w:r w:rsidR="001A7B8E">
        <w:rPr>
          <w:rFonts w:hint="eastAsia"/>
        </w:rPr>
        <w:t>s</w:t>
      </w:r>
      <w:r w:rsidR="0052740C">
        <w:rPr>
          <w:rFonts w:hint="eastAsia"/>
        </w:rPr>
        <w:t>olution</w:t>
      </w:r>
      <w:r w:rsidR="0052740C">
        <w:t xml:space="preserve">s for </w:t>
      </w:r>
      <w:r>
        <w:t>DL-only SCell</w:t>
      </w:r>
    </w:p>
    <w:p w14:paraId="28B1DA8D" w14:textId="0F70C29F" w:rsidR="007561A2" w:rsidRDefault="0052740C" w:rsidP="007561A2">
      <w:pPr>
        <w:pStyle w:val="a0"/>
        <w:rPr>
          <w:rFonts w:eastAsiaTheme="minorEastAsia"/>
          <w:lang w:eastAsia="zh-CN"/>
        </w:rPr>
      </w:pPr>
      <w:r>
        <w:rPr>
          <w:rFonts w:eastAsiaTheme="minorEastAsia" w:hint="eastAsia"/>
          <w:lang w:eastAsia="zh-CN"/>
        </w:rPr>
        <w:t>In RAN1#</w:t>
      </w:r>
      <w:r w:rsidR="009F1295">
        <w:rPr>
          <w:rFonts w:eastAsiaTheme="minorEastAsia"/>
          <w:lang w:eastAsia="zh-CN"/>
        </w:rPr>
        <w:t>AdHoc1901</w:t>
      </w:r>
      <w:r>
        <w:rPr>
          <w:rFonts w:eastAsiaTheme="minorEastAsia" w:hint="eastAsia"/>
          <w:lang w:eastAsia="zh-CN"/>
        </w:rPr>
        <w:t xml:space="preserve"> meeting,</w:t>
      </w:r>
      <w:r>
        <w:rPr>
          <w:rFonts w:eastAsiaTheme="minorEastAsia"/>
          <w:lang w:eastAsia="zh-CN"/>
        </w:rPr>
        <w:t xml:space="preserve"> </w:t>
      </w:r>
      <w:r w:rsidR="009F1295">
        <w:rPr>
          <w:rFonts w:eastAsiaTheme="minorEastAsia"/>
          <w:lang w:eastAsia="zh-CN"/>
        </w:rPr>
        <w:t>it was agreed that DL-only SCell scenario shall be discussed first [</w:t>
      </w:r>
      <w:r w:rsidR="002C0A0B">
        <w:rPr>
          <w:rFonts w:eastAsiaTheme="minorEastAsia"/>
          <w:lang w:eastAsia="zh-CN"/>
        </w:rPr>
        <w:t>3</w:t>
      </w:r>
      <w:r w:rsidR="009F1295">
        <w:rPr>
          <w:rFonts w:eastAsiaTheme="minorEastAsia"/>
          <w:lang w:eastAsia="zh-CN"/>
        </w:rPr>
        <w:t>].</w:t>
      </w:r>
      <w:r w:rsidR="009F1295">
        <w:rPr>
          <w:rFonts w:eastAsiaTheme="minorEastAsia" w:hint="eastAsia"/>
          <w:lang w:eastAsia="zh-CN"/>
        </w:rPr>
        <w:t xml:space="preserve"> </w:t>
      </w:r>
      <w:r w:rsidR="009F1295">
        <w:rPr>
          <w:rFonts w:eastAsiaTheme="minorEastAsia"/>
          <w:lang w:eastAsia="zh-CN"/>
        </w:rPr>
        <w:t>In the following</w:t>
      </w:r>
      <w:r w:rsidR="00AD163E">
        <w:rPr>
          <w:rFonts w:eastAsiaTheme="minorEastAsia"/>
          <w:lang w:eastAsia="zh-CN"/>
        </w:rPr>
        <w:t xml:space="preserve"> sections</w:t>
      </w:r>
      <w:r w:rsidR="009F1295">
        <w:rPr>
          <w:rFonts w:eastAsiaTheme="minorEastAsia"/>
          <w:lang w:eastAsia="zh-CN"/>
        </w:rPr>
        <w:t xml:space="preserve">, we will discuss the BFR solution for DL-only SCell scenario </w:t>
      </w:r>
      <w:r w:rsidR="006767D7">
        <w:rPr>
          <w:rFonts w:eastAsiaTheme="minorEastAsia" w:hint="eastAsia"/>
          <w:lang w:eastAsia="zh-CN"/>
        </w:rPr>
        <w:t>from</w:t>
      </w:r>
      <w:r w:rsidR="006767D7">
        <w:rPr>
          <w:rFonts w:eastAsiaTheme="minorEastAsia"/>
          <w:lang w:eastAsia="zh-CN"/>
        </w:rPr>
        <w:t xml:space="preserve"> the perspective of beam failure</w:t>
      </w:r>
      <w:r w:rsidR="0043574C">
        <w:rPr>
          <w:rFonts w:eastAsiaTheme="minorEastAsia"/>
          <w:lang w:eastAsia="zh-CN"/>
        </w:rPr>
        <w:t xml:space="preserve"> recovery</w:t>
      </w:r>
      <w:r w:rsidR="006767D7">
        <w:rPr>
          <w:rFonts w:eastAsiaTheme="minorEastAsia"/>
          <w:lang w:eastAsia="zh-CN"/>
        </w:rPr>
        <w:t xml:space="preserve"> request and beam failure</w:t>
      </w:r>
      <w:r w:rsidR="00BB7CF5">
        <w:rPr>
          <w:rFonts w:eastAsiaTheme="minorEastAsia"/>
          <w:lang w:eastAsia="zh-CN"/>
        </w:rPr>
        <w:t xml:space="preserve"> recovery</w:t>
      </w:r>
      <w:r w:rsidR="006767D7">
        <w:rPr>
          <w:rFonts w:eastAsiaTheme="minorEastAsia"/>
          <w:lang w:eastAsia="zh-CN"/>
        </w:rPr>
        <w:t xml:space="preserve"> response, respectively.</w:t>
      </w:r>
    </w:p>
    <w:p w14:paraId="1E66D6EA" w14:textId="77777777" w:rsidR="009A4B2D" w:rsidRDefault="009A4B2D" w:rsidP="0035299B">
      <w:pPr>
        <w:pStyle w:val="a0"/>
        <w:rPr>
          <w:rFonts w:eastAsia="宋体"/>
          <w:b/>
          <w:lang w:val="en-GB" w:eastAsia="zh-CN"/>
        </w:rPr>
      </w:pPr>
    </w:p>
    <w:p w14:paraId="2259F0AD" w14:textId="719FF7DA" w:rsidR="00476460" w:rsidRPr="009F1295" w:rsidRDefault="009F1295" w:rsidP="009F1295">
      <w:pPr>
        <w:pStyle w:val="3"/>
      </w:pPr>
      <w:r>
        <w:t xml:space="preserve">Beam failure </w:t>
      </w:r>
      <w:r w:rsidR="001D52D4">
        <w:t xml:space="preserve">recovery </w:t>
      </w:r>
      <w:r>
        <w:t>request</w:t>
      </w:r>
    </w:p>
    <w:p w14:paraId="7C26BDE1" w14:textId="517481A2" w:rsidR="00BA6B39" w:rsidRDefault="00C56BF5" w:rsidP="00F21DC1">
      <w:pPr>
        <w:pStyle w:val="a0"/>
        <w:rPr>
          <w:rFonts w:eastAsiaTheme="minorEastAsia"/>
          <w:lang w:eastAsia="zh-CN"/>
        </w:rPr>
      </w:pPr>
      <w:r>
        <w:rPr>
          <w:rFonts w:eastAsiaTheme="minorEastAsia"/>
          <w:lang w:eastAsia="zh-CN"/>
        </w:rPr>
        <w:t xml:space="preserve">In the previous meeting, </w:t>
      </w:r>
      <w:r w:rsidR="00BA6B39">
        <w:rPr>
          <w:rFonts w:eastAsiaTheme="minorEastAsia"/>
          <w:lang w:eastAsia="zh-CN"/>
        </w:rPr>
        <w:t xml:space="preserve">two step BFRQ procedure has been agreed. For the step 1, </w:t>
      </w:r>
      <w:r w:rsidR="00BA6B39" w:rsidRPr="00BA6B39">
        <w:rPr>
          <w:rFonts w:eastAsiaTheme="minorEastAsia"/>
          <w:lang w:eastAsia="zh-CN"/>
        </w:rPr>
        <w:t xml:space="preserve">a dedicated SR-like PUCCH resource </w:t>
      </w:r>
      <w:r w:rsidR="00BA6B39">
        <w:rPr>
          <w:rFonts w:eastAsiaTheme="minorEastAsia"/>
          <w:lang w:eastAsia="zh-CN"/>
        </w:rPr>
        <w:t xml:space="preserve">is </w:t>
      </w:r>
      <w:r w:rsidR="004B1C35">
        <w:rPr>
          <w:rFonts w:eastAsiaTheme="minorEastAsia"/>
          <w:lang w:eastAsia="zh-CN"/>
        </w:rPr>
        <w:t>transmitted.</w:t>
      </w:r>
      <w:r w:rsidR="00BA6B39">
        <w:rPr>
          <w:rFonts w:eastAsiaTheme="minorEastAsia"/>
          <w:lang w:eastAsia="zh-CN"/>
        </w:rPr>
        <w:t xml:space="preserve"> For the step 2, </w:t>
      </w:r>
      <w:r w:rsidR="004B1C35">
        <w:rPr>
          <w:rFonts w:eastAsiaTheme="minorEastAsia"/>
          <w:lang w:eastAsia="zh-CN"/>
        </w:rPr>
        <w:t xml:space="preserve">MAC-CE message is </w:t>
      </w:r>
      <w:r w:rsidR="00FC2F73">
        <w:rPr>
          <w:rFonts w:eastAsiaTheme="minorEastAsia"/>
          <w:lang w:eastAsia="zh-CN"/>
        </w:rPr>
        <w:t>used</w:t>
      </w:r>
      <w:r w:rsidR="004B1C35">
        <w:rPr>
          <w:rFonts w:eastAsiaTheme="minorEastAsia"/>
          <w:lang w:eastAsia="zh-CN"/>
        </w:rPr>
        <w:t>.</w:t>
      </w:r>
    </w:p>
    <w:p w14:paraId="02FDF338" w14:textId="04B02436" w:rsidR="00E174F2" w:rsidRDefault="004B1C35" w:rsidP="00F21DC1">
      <w:pPr>
        <w:pStyle w:val="a0"/>
        <w:rPr>
          <w:rFonts w:eastAsiaTheme="minorEastAsia"/>
          <w:lang w:eastAsia="zh-CN"/>
        </w:rPr>
      </w:pPr>
      <w:r>
        <w:rPr>
          <w:rFonts w:eastAsiaTheme="minorEastAsia"/>
          <w:lang w:eastAsia="zh-CN"/>
        </w:rPr>
        <w:t>One</w:t>
      </w:r>
      <w:r w:rsidR="00E174F2">
        <w:rPr>
          <w:rFonts w:eastAsiaTheme="minorEastAsia"/>
          <w:lang w:eastAsia="zh-CN"/>
        </w:rPr>
        <w:t xml:space="preserve"> </w:t>
      </w:r>
      <w:r>
        <w:rPr>
          <w:rFonts w:eastAsiaTheme="minorEastAsia"/>
          <w:lang w:eastAsia="zh-CN"/>
        </w:rPr>
        <w:t>remain</w:t>
      </w:r>
      <w:r w:rsidR="00E174F2">
        <w:rPr>
          <w:rFonts w:eastAsiaTheme="minorEastAsia"/>
          <w:lang w:eastAsia="zh-CN"/>
        </w:rPr>
        <w:t xml:space="preserve">ing issue is </w:t>
      </w:r>
      <w:r w:rsidR="00DF38B5">
        <w:rPr>
          <w:rFonts w:eastAsiaTheme="minorEastAsia"/>
          <w:lang w:eastAsia="zh-CN"/>
        </w:rPr>
        <w:t xml:space="preserve">to determine </w:t>
      </w:r>
      <w:r w:rsidR="00E174F2">
        <w:rPr>
          <w:rFonts w:eastAsiaTheme="minorEastAsia"/>
          <w:lang w:eastAsia="zh-CN"/>
        </w:rPr>
        <w:t>the content of the BFRQ for each step.</w:t>
      </w:r>
      <w:r w:rsidR="00E11E12">
        <w:rPr>
          <w:rFonts w:eastAsiaTheme="minorEastAsia"/>
          <w:lang w:eastAsia="zh-CN"/>
        </w:rPr>
        <w:t xml:space="preserve"> </w:t>
      </w:r>
      <w:r w:rsidR="00DF38B5">
        <w:rPr>
          <w:rFonts w:eastAsiaTheme="minorEastAsia"/>
          <w:lang w:eastAsia="zh-CN"/>
        </w:rPr>
        <w:t>Currently</w:t>
      </w:r>
      <w:r w:rsidR="006A0A59">
        <w:rPr>
          <w:rFonts w:eastAsiaTheme="minorEastAsia"/>
          <w:lang w:eastAsia="zh-CN"/>
        </w:rPr>
        <w:t xml:space="preserve"> Option 2 and Option 3</w:t>
      </w:r>
      <w:r w:rsidR="00D50BAC">
        <w:rPr>
          <w:rFonts w:eastAsiaTheme="minorEastAsia"/>
          <w:lang w:eastAsia="zh-CN"/>
        </w:rPr>
        <w:t xml:space="preserve"> </w:t>
      </w:r>
      <w:r w:rsidR="00DF38B5">
        <w:rPr>
          <w:rFonts w:eastAsiaTheme="minorEastAsia"/>
          <w:lang w:eastAsia="zh-CN"/>
        </w:rPr>
        <w:t>are on the table</w:t>
      </w:r>
      <w:r w:rsidR="00581825">
        <w:rPr>
          <w:rFonts w:eastAsiaTheme="minorEastAsia"/>
          <w:lang w:eastAsia="zh-CN"/>
        </w:rPr>
        <w:t xml:space="preserve"> and</w:t>
      </w:r>
      <w:r w:rsidR="006A0A59">
        <w:rPr>
          <w:rFonts w:eastAsiaTheme="minorEastAsia"/>
          <w:lang w:eastAsia="zh-CN"/>
        </w:rPr>
        <w:t xml:space="preserve"> further down-selection</w:t>
      </w:r>
      <w:r w:rsidR="00900D07">
        <w:rPr>
          <w:rFonts w:eastAsiaTheme="minorEastAsia"/>
          <w:lang w:eastAsia="zh-CN"/>
        </w:rPr>
        <w:t xml:space="preserve"> of these </w:t>
      </w:r>
      <w:r w:rsidR="00DF38B5">
        <w:rPr>
          <w:rFonts w:eastAsiaTheme="minorEastAsia"/>
          <w:lang w:eastAsia="zh-CN"/>
        </w:rPr>
        <w:t xml:space="preserve">two </w:t>
      </w:r>
      <w:r w:rsidR="00900D07">
        <w:rPr>
          <w:rFonts w:eastAsiaTheme="minorEastAsia"/>
          <w:lang w:eastAsia="zh-CN"/>
        </w:rPr>
        <w:t>options</w:t>
      </w:r>
      <w:r w:rsidR="006A0A59">
        <w:rPr>
          <w:rFonts w:eastAsiaTheme="minorEastAsia"/>
          <w:lang w:eastAsia="zh-CN"/>
        </w:rPr>
        <w:t xml:space="preserve"> is necessary. </w:t>
      </w:r>
      <w:r w:rsidR="00E174F2">
        <w:rPr>
          <w:rFonts w:eastAsiaTheme="minorEastAsia"/>
          <w:lang w:eastAsia="zh-CN"/>
        </w:rPr>
        <w:t xml:space="preserve">The main difference between Option 2 and Option 3 is that the first step of Option 2 is only for </w:t>
      </w:r>
      <w:r w:rsidR="004E4695">
        <w:rPr>
          <w:rFonts w:eastAsiaTheme="minorEastAsia"/>
          <w:lang w:eastAsia="zh-CN"/>
        </w:rPr>
        <w:t>reporting</w:t>
      </w:r>
      <w:r w:rsidR="00E174F2">
        <w:rPr>
          <w:rFonts w:eastAsiaTheme="minorEastAsia"/>
          <w:lang w:eastAsia="zh-CN"/>
        </w:rPr>
        <w:t xml:space="preserve"> BFR event, while the first step of Option </w:t>
      </w:r>
      <w:r w:rsidR="00F47666">
        <w:rPr>
          <w:rFonts w:eastAsiaTheme="minorEastAsia"/>
          <w:lang w:eastAsia="zh-CN"/>
        </w:rPr>
        <w:t>3</w:t>
      </w:r>
      <w:r w:rsidR="00E174F2">
        <w:rPr>
          <w:rFonts w:eastAsiaTheme="minorEastAsia"/>
          <w:lang w:eastAsia="zh-CN"/>
        </w:rPr>
        <w:t xml:space="preserve"> is</w:t>
      </w:r>
      <w:r w:rsidR="00F47666">
        <w:rPr>
          <w:rFonts w:eastAsiaTheme="minorEastAsia"/>
          <w:lang w:eastAsia="zh-CN"/>
        </w:rPr>
        <w:t xml:space="preserve"> </w:t>
      </w:r>
      <w:r w:rsidR="00C44CA8">
        <w:rPr>
          <w:rFonts w:eastAsiaTheme="minorEastAsia"/>
          <w:lang w:eastAsia="zh-CN"/>
        </w:rPr>
        <w:t>for</w:t>
      </w:r>
      <w:r w:rsidR="00F47666">
        <w:rPr>
          <w:rFonts w:eastAsiaTheme="minorEastAsia"/>
          <w:lang w:eastAsia="zh-CN"/>
        </w:rPr>
        <w:t xml:space="preserve"> report</w:t>
      </w:r>
      <w:r w:rsidR="00C44CA8">
        <w:rPr>
          <w:rFonts w:eastAsiaTheme="minorEastAsia"/>
          <w:lang w:eastAsia="zh-CN"/>
        </w:rPr>
        <w:t>ing</w:t>
      </w:r>
      <w:r w:rsidR="00F47666">
        <w:rPr>
          <w:rFonts w:eastAsiaTheme="minorEastAsia"/>
          <w:lang w:eastAsia="zh-CN"/>
        </w:rPr>
        <w:t xml:space="preserve"> both the BFR event and SCell ID. In comparison with Option 2, Option 3 requires more dedicated resources. For the scenario of DL only SCell BFR, these dedicated resources are very likely to be the resources in PCell. Assuming 32 SCells are configured</w:t>
      </w:r>
      <w:r w:rsidR="006666FC">
        <w:rPr>
          <w:rFonts w:eastAsiaTheme="minorEastAsia"/>
          <w:lang w:eastAsia="zh-CN"/>
        </w:rPr>
        <w:t xml:space="preserve"> to a UE</w:t>
      </w:r>
      <w:r w:rsidR="00F47666">
        <w:rPr>
          <w:rFonts w:eastAsiaTheme="minorEastAsia"/>
          <w:lang w:eastAsia="zh-CN"/>
        </w:rPr>
        <w:t xml:space="preserve"> and each of them is capable for </w:t>
      </w:r>
      <w:r w:rsidR="006666FC">
        <w:rPr>
          <w:rFonts w:eastAsiaTheme="minorEastAsia"/>
          <w:lang w:eastAsia="zh-CN"/>
        </w:rPr>
        <w:t xml:space="preserve">performing </w:t>
      </w:r>
      <w:r w:rsidR="00F47666">
        <w:rPr>
          <w:rFonts w:eastAsiaTheme="minorEastAsia"/>
          <w:lang w:eastAsia="zh-CN"/>
        </w:rPr>
        <w:t xml:space="preserve">BFR procedure, the dedicated resources reserved by Option 3 is huge. Hence, from the perspective </w:t>
      </w:r>
      <w:r w:rsidR="00333085">
        <w:rPr>
          <w:rFonts w:eastAsiaTheme="minorEastAsia"/>
          <w:lang w:eastAsia="zh-CN"/>
        </w:rPr>
        <w:t xml:space="preserve">of </w:t>
      </w:r>
      <w:r w:rsidR="00F47666">
        <w:rPr>
          <w:rFonts w:eastAsiaTheme="minorEastAsia"/>
          <w:lang w:eastAsia="zh-CN"/>
        </w:rPr>
        <w:t xml:space="preserve">resource </w:t>
      </w:r>
      <w:r w:rsidR="006D378C">
        <w:rPr>
          <w:rFonts w:eastAsiaTheme="minorEastAsia"/>
          <w:lang w:eastAsia="zh-CN"/>
        </w:rPr>
        <w:t>efficiency</w:t>
      </w:r>
      <w:r w:rsidR="00F47666">
        <w:rPr>
          <w:rFonts w:eastAsiaTheme="minorEastAsia"/>
          <w:lang w:eastAsia="zh-CN"/>
        </w:rPr>
        <w:t xml:space="preserve">, </w:t>
      </w:r>
      <w:r w:rsidR="00456C12">
        <w:rPr>
          <w:rFonts w:eastAsiaTheme="minorEastAsia"/>
          <w:lang w:eastAsia="zh-CN"/>
        </w:rPr>
        <w:t>O</w:t>
      </w:r>
      <w:r w:rsidR="00F47666">
        <w:rPr>
          <w:rFonts w:eastAsiaTheme="minorEastAsia"/>
          <w:lang w:eastAsia="zh-CN"/>
        </w:rPr>
        <w:t xml:space="preserve">ption </w:t>
      </w:r>
      <w:r w:rsidR="00456C12">
        <w:rPr>
          <w:rFonts w:eastAsiaTheme="minorEastAsia"/>
          <w:lang w:eastAsia="zh-CN"/>
        </w:rPr>
        <w:t>2</w:t>
      </w:r>
      <w:r w:rsidR="00F47666">
        <w:rPr>
          <w:rFonts w:eastAsiaTheme="minorEastAsia"/>
          <w:lang w:eastAsia="zh-CN"/>
        </w:rPr>
        <w:t xml:space="preserve"> is preferred.</w:t>
      </w:r>
    </w:p>
    <w:p w14:paraId="3D4F851C" w14:textId="227E9BAE" w:rsidR="00F21269" w:rsidRDefault="0035299B" w:rsidP="006F6D32">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702950">
        <w:rPr>
          <w:rFonts w:eastAsia="宋体"/>
          <w:b/>
          <w:lang w:val="en-GB" w:eastAsia="zh-CN"/>
        </w:rPr>
        <w:t>1</w:t>
      </w:r>
      <w:r w:rsidRPr="00990DDA">
        <w:rPr>
          <w:rFonts w:eastAsia="宋体" w:hint="eastAsia"/>
          <w:b/>
          <w:lang w:val="en-GB" w:eastAsia="zh-CN"/>
        </w:rPr>
        <w:t>:</w:t>
      </w:r>
      <w:r w:rsidR="00B0443E">
        <w:rPr>
          <w:rFonts w:eastAsia="宋体"/>
          <w:b/>
          <w:lang w:val="en-GB" w:eastAsia="zh-CN"/>
        </w:rPr>
        <w:t xml:space="preserve"> </w:t>
      </w:r>
      <w:r w:rsidR="00456C12">
        <w:rPr>
          <w:rFonts w:eastAsia="宋体"/>
          <w:b/>
          <w:lang w:val="en-GB" w:eastAsia="zh-CN"/>
        </w:rPr>
        <w:t xml:space="preserve">In terms of the </w:t>
      </w:r>
      <w:r w:rsidR="004B1C35">
        <w:rPr>
          <w:rFonts w:eastAsia="宋体"/>
          <w:b/>
          <w:lang w:val="en-GB" w:eastAsia="zh-CN"/>
        </w:rPr>
        <w:t xml:space="preserve">design of </w:t>
      </w:r>
      <w:r w:rsidR="00456C12">
        <w:rPr>
          <w:rFonts w:eastAsia="宋体"/>
          <w:b/>
          <w:lang w:val="en-GB" w:eastAsia="zh-CN"/>
        </w:rPr>
        <w:t>BFRQ procedure</w:t>
      </w:r>
      <w:r w:rsidR="004B1C35">
        <w:rPr>
          <w:rFonts w:eastAsia="宋体"/>
          <w:b/>
          <w:lang w:val="en-GB" w:eastAsia="zh-CN"/>
        </w:rPr>
        <w:t>,</w:t>
      </w:r>
      <w:r w:rsidR="00456C12">
        <w:rPr>
          <w:rFonts w:eastAsia="宋体"/>
          <w:b/>
          <w:lang w:val="en-GB" w:eastAsia="zh-CN"/>
        </w:rPr>
        <w:t xml:space="preserve"> </w:t>
      </w:r>
      <w:r w:rsidR="004B1C35">
        <w:rPr>
          <w:rFonts w:eastAsia="宋体"/>
          <w:b/>
          <w:lang w:val="en-GB" w:eastAsia="zh-CN"/>
        </w:rPr>
        <w:t>it is preferred that</w:t>
      </w:r>
      <w:r w:rsidR="00456C12">
        <w:rPr>
          <w:rFonts w:eastAsia="宋体"/>
          <w:b/>
          <w:lang w:val="en-GB" w:eastAsia="zh-CN"/>
        </w:rPr>
        <w:t>:</w:t>
      </w:r>
    </w:p>
    <w:p w14:paraId="032B0C2C" w14:textId="0E3B854C" w:rsidR="00456C12" w:rsidRPr="00D236FB" w:rsidRDefault="00456C12" w:rsidP="00456C12">
      <w:pPr>
        <w:pStyle w:val="a0"/>
        <w:numPr>
          <w:ilvl w:val="0"/>
          <w:numId w:val="19"/>
        </w:numPr>
        <w:rPr>
          <w:rFonts w:eastAsia="宋体"/>
          <w:b/>
          <w:lang w:val="en-GB" w:eastAsia="zh-CN"/>
        </w:rPr>
      </w:pPr>
      <w:r>
        <w:rPr>
          <w:rFonts w:eastAsiaTheme="minorEastAsia"/>
          <w:b/>
          <w:lang w:eastAsia="zh-CN"/>
        </w:rPr>
        <w:t>S</w:t>
      </w:r>
      <w:r w:rsidRPr="00456C12">
        <w:rPr>
          <w:rFonts w:eastAsiaTheme="minorEastAsia"/>
          <w:b/>
          <w:lang w:eastAsia="zh-CN"/>
        </w:rPr>
        <w:t xml:space="preserve">tep 1: UE conveys beam failure event </w:t>
      </w:r>
    </w:p>
    <w:p w14:paraId="0A6ADBFE" w14:textId="0B33E504" w:rsidR="00F21269" w:rsidRPr="00F21269" w:rsidRDefault="00456C12" w:rsidP="00456C12">
      <w:pPr>
        <w:pStyle w:val="a0"/>
        <w:numPr>
          <w:ilvl w:val="0"/>
          <w:numId w:val="19"/>
        </w:numPr>
        <w:rPr>
          <w:rFonts w:eastAsia="宋体"/>
          <w:b/>
          <w:lang w:val="en-GB" w:eastAsia="zh-CN"/>
        </w:rPr>
      </w:pPr>
      <w:r>
        <w:rPr>
          <w:rFonts w:eastAsiaTheme="minorEastAsia"/>
          <w:b/>
          <w:lang w:eastAsia="zh-CN"/>
        </w:rPr>
        <w:t>S</w:t>
      </w:r>
      <w:r w:rsidRPr="00456C12">
        <w:rPr>
          <w:rFonts w:eastAsiaTheme="minorEastAsia"/>
          <w:b/>
          <w:lang w:eastAsia="zh-CN"/>
        </w:rPr>
        <w:t>tep 2: UE reports new beam information (if present) and failed CC index(es)</w:t>
      </w:r>
    </w:p>
    <w:p w14:paraId="7ECFEC6A" w14:textId="77777777" w:rsidR="009A4B2D" w:rsidRPr="00BB7CF5" w:rsidRDefault="009A4B2D" w:rsidP="00F21DC1">
      <w:pPr>
        <w:pStyle w:val="a0"/>
        <w:rPr>
          <w:rFonts w:eastAsia="宋体"/>
          <w:b/>
          <w:lang w:val="en-GB" w:eastAsia="zh-CN"/>
        </w:rPr>
      </w:pPr>
    </w:p>
    <w:p w14:paraId="13ABACD0" w14:textId="4EB347B7" w:rsidR="00476460" w:rsidRPr="00C56BF5" w:rsidRDefault="009F1295" w:rsidP="00C56BF5">
      <w:pPr>
        <w:pStyle w:val="3"/>
      </w:pPr>
      <w:r>
        <w:t xml:space="preserve">Beam failure </w:t>
      </w:r>
      <w:r w:rsidR="00BB7CF5">
        <w:t xml:space="preserve">recovery </w:t>
      </w:r>
      <w:r>
        <w:t>response</w:t>
      </w:r>
    </w:p>
    <w:p w14:paraId="6DF91A1B" w14:textId="2332F891" w:rsidR="00900F84" w:rsidRDefault="006B367E" w:rsidP="00900F84">
      <w:pPr>
        <w:pStyle w:val="a0"/>
        <w:rPr>
          <w:rFonts w:eastAsiaTheme="minorEastAsia"/>
          <w:lang w:eastAsia="zh-CN"/>
        </w:rPr>
      </w:pPr>
      <w:r>
        <w:rPr>
          <w:rFonts w:eastAsiaTheme="minorEastAsia"/>
          <w:lang w:eastAsia="zh-CN"/>
        </w:rPr>
        <w:t>According to TS 38.321</w:t>
      </w:r>
      <w:r w:rsidR="002C0A0B">
        <w:rPr>
          <w:rFonts w:eastAsiaTheme="minorEastAsia"/>
          <w:lang w:eastAsia="zh-CN"/>
        </w:rPr>
        <w:t xml:space="preserve"> </w:t>
      </w:r>
      <w:r>
        <w:rPr>
          <w:rFonts w:eastAsiaTheme="minorEastAsia"/>
          <w:lang w:eastAsia="zh-CN"/>
        </w:rPr>
        <w:t>[</w:t>
      </w:r>
      <w:r w:rsidR="002C0A0B">
        <w:rPr>
          <w:rFonts w:eastAsiaTheme="minorEastAsia"/>
          <w:lang w:eastAsia="zh-CN"/>
        </w:rPr>
        <w:t>2</w:t>
      </w:r>
      <w:r>
        <w:rPr>
          <w:rFonts w:eastAsiaTheme="minorEastAsia"/>
          <w:lang w:eastAsia="zh-CN"/>
        </w:rPr>
        <w:t>], only one RACH procedure is allowed at one time</w:t>
      </w:r>
      <w:r w:rsidR="00A53100">
        <w:rPr>
          <w:rFonts w:eastAsiaTheme="minorEastAsia"/>
          <w:lang w:eastAsia="zh-CN"/>
        </w:rPr>
        <w:t>.</w:t>
      </w:r>
      <w:r>
        <w:rPr>
          <w:rFonts w:eastAsiaTheme="minorEastAsia"/>
          <w:lang w:eastAsia="zh-CN"/>
        </w:rPr>
        <w:t xml:space="preserve"> This means PCell BFR</w:t>
      </w:r>
      <w:r w:rsidR="002C0A0B">
        <w:rPr>
          <w:rFonts w:eastAsiaTheme="minorEastAsia"/>
          <w:lang w:eastAsia="zh-CN"/>
        </w:rPr>
        <w:t xml:space="preserve"> procedure</w:t>
      </w:r>
      <w:r>
        <w:rPr>
          <w:rFonts w:eastAsiaTheme="minorEastAsia"/>
          <w:lang w:eastAsia="zh-CN"/>
        </w:rPr>
        <w:t xml:space="preserve"> and SCell BFR procedure c</w:t>
      </w:r>
      <w:r w:rsidR="002C0A0B">
        <w:rPr>
          <w:rFonts w:eastAsiaTheme="minorEastAsia"/>
          <w:lang w:eastAsia="zh-CN"/>
        </w:rPr>
        <w:t>annot happen simultaneously. Therefore, for the purpose of resource efficiency, it is natural for SCell BFR to reuse the resource (CORESET-BFR) for PCell BFR response reception.</w:t>
      </w:r>
    </w:p>
    <w:p w14:paraId="70B25C87" w14:textId="052C16F9" w:rsidR="00BB7CF5" w:rsidRDefault="00BB7CF5" w:rsidP="00BB7CF5">
      <w:pPr>
        <w:pStyle w:val="a0"/>
        <w:rPr>
          <w:rFonts w:eastAsia="宋体"/>
          <w:b/>
          <w:lang w:val="en-GB" w:eastAsia="zh-CN"/>
        </w:rPr>
      </w:pPr>
      <w:r w:rsidRPr="00990DDA">
        <w:rPr>
          <w:rFonts w:eastAsia="宋体" w:hint="eastAsia"/>
          <w:b/>
          <w:lang w:val="en-GB" w:eastAsia="zh-CN"/>
        </w:rPr>
        <w:lastRenderedPageBreak/>
        <w:t>Proposal</w:t>
      </w:r>
      <w:r>
        <w:rPr>
          <w:rFonts w:eastAsia="宋体"/>
          <w:b/>
          <w:lang w:val="en-GB" w:eastAsia="zh-CN"/>
        </w:rPr>
        <w:t xml:space="preserve"> </w:t>
      </w:r>
      <w:r w:rsidR="00702950">
        <w:rPr>
          <w:rFonts w:eastAsia="宋体"/>
          <w:b/>
          <w:lang w:val="en-GB" w:eastAsia="zh-CN"/>
        </w:rPr>
        <w:t>2</w:t>
      </w:r>
      <w:r w:rsidRPr="00990DDA">
        <w:rPr>
          <w:rFonts w:eastAsia="宋体" w:hint="eastAsia"/>
          <w:b/>
          <w:lang w:val="en-GB" w:eastAsia="zh-CN"/>
        </w:rPr>
        <w:t xml:space="preserve">: </w:t>
      </w:r>
      <w:r>
        <w:rPr>
          <w:rFonts w:eastAsia="宋体"/>
          <w:b/>
          <w:lang w:val="en-GB" w:eastAsia="zh-CN"/>
        </w:rPr>
        <w:t>UE expects to receive SCell beam failure recovery response on PCell</w:t>
      </w:r>
    </w:p>
    <w:p w14:paraId="37F3AE6D" w14:textId="2FEC8561" w:rsidR="00BB7CF5" w:rsidRDefault="00BB7CF5" w:rsidP="00BB7CF5">
      <w:pPr>
        <w:pStyle w:val="a0"/>
        <w:numPr>
          <w:ilvl w:val="0"/>
          <w:numId w:val="19"/>
        </w:numPr>
        <w:rPr>
          <w:rFonts w:eastAsia="宋体"/>
          <w:b/>
          <w:lang w:val="en-GB" w:eastAsia="zh-CN"/>
        </w:rPr>
      </w:pPr>
      <w:r>
        <w:rPr>
          <w:rFonts w:eastAsia="宋体"/>
          <w:b/>
          <w:lang w:val="en-GB" w:eastAsia="zh-CN"/>
        </w:rPr>
        <w:t>The CORESET for PCell beam failure recovery response reception is reused for SCell beam failure recovery response reception.</w:t>
      </w:r>
    </w:p>
    <w:p w14:paraId="55FC7E73" w14:textId="77777777" w:rsidR="009A4B2D" w:rsidRPr="00BB7CF5" w:rsidRDefault="009A4B2D" w:rsidP="009A4B2D">
      <w:pPr>
        <w:pStyle w:val="a0"/>
        <w:rPr>
          <w:rFonts w:eastAsia="宋体"/>
          <w:b/>
          <w:lang w:val="en-GB" w:eastAsia="zh-CN"/>
        </w:rPr>
      </w:pPr>
    </w:p>
    <w:p w14:paraId="46BB0F5A" w14:textId="2F87CB4F" w:rsidR="008838CA" w:rsidRDefault="008838CA" w:rsidP="008838CA">
      <w:pPr>
        <w:pStyle w:val="2"/>
      </w:pPr>
      <w:r>
        <w:t>BFR</w:t>
      </w:r>
      <w:r>
        <w:rPr>
          <w:rFonts w:hint="eastAsia"/>
        </w:rPr>
        <w:t xml:space="preserve"> for cross carrier scheduling</w:t>
      </w:r>
    </w:p>
    <w:p w14:paraId="239FFF5A" w14:textId="444B804A" w:rsidR="008838CA" w:rsidRDefault="008838CA" w:rsidP="008838CA">
      <w:pPr>
        <w:pStyle w:val="a0"/>
        <w:rPr>
          <w:rFonts w:eastAsiaTheme="minorEastAsia"/>
          <w:lang w:eastAsia="zh-CN"/>
        </w:rPr>
      </w:pPr>
      <w:r>
        <w:rPr>
          <w:rFonts w:eastAsiaTheme="minorEastAsia"/>
          <w:lang w:eastAsia="zh-CN"/>
        </w:rPr>
        <w:t>Rel-15 BFR mechanism</w:t>
      </w:r>
      <w:r>
        <w:rPr>
          <w:rFonts w:eastAsiaTheme="minorEastAsia" w:hint="eastAsia"/>
          <w:lang w:eastAsia="zh-CN"/>
        </w:rPr>
        <w:t xml:space="preserve"> is </w:t>
      </w:r>
      <w:r>
        <w:rPr>
          <w:rFonts w:eastAsiaTheme="minorEastAsia"/>
          <w:lang w:eastAsia="zh-CN"/>
        </w:rPr>
        <w:t>based on PDCCH channel monitoring. For a UE configured with multiple serving cells, it is very likely that a</w:t>
      </w:r>
      <w:r w:rsidR="00D610C9">
        <w:rPr>
          <w:rFonts w:eastAsiaTheme="minorEastAsia"/>
          <w:lang w:eastAsia="zh-CN"/>
        </w:rPr>
        <w:t>n</w:t>
      </w:r>
      <w:r>
        <w:rPr>
          <w:rFonts w:eastAsiaTheme="minorEastAsia"/>
          <w:lang w:eastAsia="zh-CN"/>
        </w:rPr>
        <w:t xml:space="preserve"> SCell is cross carrier scheduled by another serving cell. For those scheduled cell</w:t>
      </w:r>
      <w:r w:rsidR="00D610C9">
        <w:rPr>
          <w:rFonts w:eastAsiaTheme="minorEastAsia"/>
          <w:lang w:eastAsia="zh-CN"/>
        </w:rPr>
        <w:t>s</w:t>
      </w:r>
      <w:r>
        <w:rPr>
          <w:rFonts w:eastAsiaTheme="minorEastAsia"/>
          <w:lang w:eastAsia="zh-CN"/>
        </w:rPr>
        <w:t xml:space="preserve">, Rel-15 BFR mechanism does not work </w:t>
      </w:r>
      <w:r w:rsidR="00317F06">
        <w:rPr>
          <w:rFonts w:eastAsiaTheme="minorEastAsia"/>
          <w:lang w:eastAsia="zh-CN"/>
        </w:rPr>
        <w:t xml:space="preserve">when </w:t>
      </w:r>
      <w:r>
        <w:rPr>
          <w:rFonts w:eastAsiaTheme="minorEastAsia"/>
          <w:lang w:eastAsia="zh-CN"/>
        </w:rPr>
        <w:t>there is no PDCCH resource configured on th</w:t>
      </w:r>
      <w:r w:rsidR="00D610C9">
        <w:rPr>
          <w:rFonts w:eastAsiaTheme="minorEastAsia"/>
          <w:lang w:eastAsia="zh-CN"/>
        </w:rPr>
        <w:t>ose</w:t>
      </w:r>
      <w:r>
        <w:rPr>
          <w:rFonts w:eastAsiaTheme="minorEastAsia"/>
          <w:lang w:eastAsia="zh-CN"/>
        </w:rPr>
        <w:t xml:space="preserve"> SCell. As a consequence, link failure on the SCell cannot be quickly recovered.</w:t>
      </w:r>
    </w:p>
    <w:p w14:paraId="03253DA8" w14:textId="6DFF6720" w:rsidR="008838CA" w:rsidRDefault="008838CA" w:rsidP="0052740C">
      <w:pPr>
        <w:pStyle w:val="a0"/>
        <w:rPr>
          <w:rFonts w:eastAsia="宋体"/>
          <w:b/>
          <w:lang w:val="en-GB" w:eastAsia="zh-CN"/>
        </w:rPr>
      </w:pPr>
      <w:r w:rsidRPr="00990DDA">
        <w:rPr>
          <w:rFonts w:eastAsia="宋体" w:hint="eastAsia"/>
          <w:b/>
          <w:lang w:val="en-GB" w:eastAsia="zh-CN"/>
        </w:rPr>
        <w:t>Proposal</w:t>
      </w:r>
      <w:r w:rsidR="002C0A0B">
        <w:rPr>
          <w:rFonts w:eastAsia="宋体"/>
          <w:b/>
          <w:lang w:val="en-GB" w:eastAsia="zh-CN"/>
        </w:rPr>
        <w:t xml:space="preserve"> </w:t>
      </w:r>
      <w:r w:rsidR="00702950">
        <w:rPr>
          <w:rFonts w:eastAsia="宋体"/>
          <w:b/>
          <w:lang w:val="en-GB" w:eastAsia="zh-CN"/>
        </w:rPr>
        <w:t>3</w:t>
      </w:r>
      <w:r w:rsidRPr="00990DDA">
        <w:rPr>
          <w:rFonts w:eastAsia="宋体" w:hint="eastAsia"/>
          <w:b/>
          <w:lang w:val="en-GB" w:eastAsia="zh-CN"/>
        </w:rPr>
        <w:t>:</w:t>
      </w:r>
      <w:r>
        <w:rPr>
          <w:rFonts w:eastAsia="宋体"/>
          <w:b/>
          <w:lang w:val="en-GB" w:eastAsia="zh-CN"/>
        </w:rPr>
        <w:t xml:space="preserve"> Study BFR on the scheduled SCell for cross carrier scheduling.</w:t>
      </w:r>
    </w:p>
    <w:p w14:paraId="4CDCAE90" w14:textId="77777777" w:rsidR="009A4B2D" w:rsidRPr="008838CA" w:rsidRDefault="009A4B2D" w:rsidP="0052740C">
      <w:pPr>
        <w:pStyle w:val="a0"/>
        <w:rPr>
          <w:rFonts w:eastAsiaTheme="minorEastAsia"/>
          <w:lang w:eastAsia="zh-CN"/>
        </w:rPr>
      </w:pPr>
    </w:p>
    <w:p w14:paraId="2170A414" w14:textId="60FDC91C" w:rsidR="007A00F8" w:rsidRDefault="007A00F8" w:rsidP="007A00F8">
      <w:pPr>
        <w:pStyle w:val="1"/>
      </w:pPr>
      <w:r>
        <w:t xml:space="preserve">Beam </w:t>
      </w:r>
      <w:r w:rsidRPr="007A00F8">
        <w:t xml:space="preserve">measurement and reporting </w:t>
      </w:r>
      <w:r>
        <w:t>based on</w:t>
      </w:r>
      <w:r w:rsidRPr="007A00F8">
        <w:t xml:space="preserve"> L1-SINR</w:t>
      </w:r>
    </w:p>
    <w:p w14:paraId="558C67A8" w14:textId="7A241CF9" w:rsidR="00F34E34" w:rsidRDefault="006E0C5E" w:rsidP="009B3980">
      <w:pPr>
        <w:pStyle w:val="LGTdoc"/>
        <w:spacing w:after="120" w:line="240" w:lineRule="auto"/>
        <w:rPr>
          <w:rFonts w:eastAsiaTheme="minorEastAsia"/>
          <w:kern w:val="0"/>
          <w:sz w:val="20"/>
          <w:szCs w:val="20"/>
          <w:lang w:val="en-US" w:eastAsia="zh-CN"/>
        </w:rPr>
      </w:pPr>
      <w:r>
        <w:rPr>
          <w:rFonts w:eastAsiaTheme="minorEastAsia"/>
          <w:kern w:val="0"/>
          <w:sz w:val="20"/>
          <w:szCs w:val="20"/>
          <w:lang w:val="en-US" w:eastAsia="zh-CN"/>
        </w:rPr>
        <w:t xml:space="preserve">According to </w:t>
      </w:r>
      <w:r w:rsidRPr="006E0C5E">
        <w:rPr>
          <w:rFonts w:eastAsiaTheme="minorEastAsia"/>
          <w:kern w:val="0"/>
          <w:sz w:val="20"/>
          <w:szCs w:val="20"/>
          <w:lang w:val="en-US" w:eastAsia="zh-CN"/>
        </w:rPr>
        <w:t>[1]</w:t>
      </w:r>
      <w:r>
        <w:rPr>
          <w:rFonts w:eastAsiaTheme="minorEastAsia"/>
          <w:kern w:val="0"/>
          <w:sz w:val="20"/>
          <w:szCs w:val="20"/>
          <w:lang w:val="en-US" w:eastAsia="zh-CN"/>
        </w:rPr>
        <w:t>, L1-SINR based beam measurement and reporting will be specified in Release</w:t>
      </w:r>
      <w:r w:rsidR="00D5660D">
        <w:rPr>
          <w:rFonts w:eastAsiaTheme="minorEastAsia"/>
          <w:kern w:val="0"/>
          <w:sz w:val="20"/>
          <w:szCs w:val="20"/>
          <w:lang w:val="en-US" w:eastAsia="zh-CN"/>
        </w:rPr>
        <w:t xml:space="preserve"> </w:t>
      </w:r>
      <w:r>
        <w:rPr>
          <w:rFonts w:eastAsiaTheme="minorEastAsia"/>
          <w:kern w:val="0"/>
          <w:sz w:val="20"/>
          <w:szCs w:val="20"/>
          <w:lang w:val="en-US" w:eastAsia="zh-CN"/>
        </w:rPr>
        <w:t xml:space="preserve">16. </w:t>
      </w:r>
      <w:r w:rsidR="00F34E34" w:rsidRPr="00F34E34">
        <w:rPr>
          <w:rFonts w:eastAsiaTheme="minorEastAsia" w:hint="eastAsia"/>
          <w:kern w:val="0"/>
          <w:sz w:val="20"/>
          <w:szCs w:val="20"/>
          <w:lang w:val="en-US" w:eastAsia="zh-CN"/>
        </w:rPr>
        <w:t>In</w:t>
      </w:r>
      <w:r w:rsidR="00F34E34">
        <w:rPr>
          <w:rFonts w:eastAsiaTheme="minorEastAsia"/>
          <w:kern w:val="0"/>
          <w:sz w:val="20"/>
          <w:szCs w:val="20"/>
          <w:lang w:val="en-US" w:eastAsia="zh-CN"/>
        </w:rPr>
        <w:t xml:space="preserve"> </w:t>
      </w:r>
      <w:r w:rsidR="00D5660D">
        <w:rPr>
          <w:rFonts w:eastAsiaTheme="minorEastAsia"/>
          <w:kern w:val="0"/>
          <w:sz w:val="20"/>
          <w:szCs w:val="20"/>
          <w:lang w:val="en-US" w:eastAsia="zh-CN"/>
        </w:rPr>
        <w:t>the previous RAN1</w:t>
      </w:r>
      <w:r w:rsidR="00F34E34">
        <w:rPr>
          <w:rFonts w:eastAsiaTheme="minorEastAsia"/>
          <w:kern w:val="0"/>
          <w:sz w:val="20"/>
          <w:szCs w:val="20"/>
          <w:lang w:val="en-US" w:eastAsia="zh-CN"/>
        </w:rPr>
        <w:t xml:space="preserve"> meetings, </w:t>
      </w:r>
      <w:r w:rsidR="009A2AB7">
        <w:rPr>
          <w:rFonts w:eastAsiaTheme="minorEastAsia" w:hint="eastAsia"/>
          <w:kern w:val="0"/>
          <w:sz w:val="20"/>
          <w:szCs w:val="20"/>
          <w:lang w:val="en-US" w:eastAsia="zh-CN"/>
        </w:rPr>
        <w:t>the following agreement</w:t>
      </w:r>
      <w:r w:rsidR="00F34E34" w:rsidRPr="00F34E34">
        <w:rPr>
          <w:rFonts w:eastAsiaTheme="minorEastAsia" w:hint="eastAsia"/>
          <w:kern w:val="0"/>
          <w:sz w:val="20"/>
          <w:szCs w:val="20"/>
          <w:lang w:val="en-US" w:eastAsia="zh-CN"/>
        </w:rPr>
        <w:t xml:space="preserve"> related to</w:t>
      </w:r>
      <w:r w:rsidR="00F34E34">
        <w:rPr>
          <w:rFonts w:eastAsiaTheme="minorEastAsia"/>
          <w:kern w:val="0"/>
          <w:sz w:val="20"/>
          <w:szCs w:val="20"/>
          <w:lang w:val="en-US" w:eastAsia="zh-CN"/>
        </w:rPr>
        <w:t xml:space="preserve"> L1-SINR based beam </w:t>
      </w:r>
      <w:r w:rsidR="0058754C">
        <w:rPr>
          <w:rFonts w:eastAsiaTheme="minorEastAsia"/>
          <w:kern w:val="0"/>
          <w:sz w:val="20"/>
          <w:szCs w:val="20"/>
          <w:lang w:val="en-US" w:eastAsia="zh-CN"/>
        </w:rPr>
        <w:t>measurement and reporting</w:t>
      </w:r>
      <w:r w:rsidR="00F34E34">
        <w:rPr>
          <w:rFonts w:eastAsiaTheme="minorEastAsia"/>
          <w:kern w:val="0"/>
          <w:sz w:val="20"/>
          <w:szCs w:val="20"/>
          <w:lang w:val="en-US" w:eastAsia="zh-CN"/>
        </w:rPr>
        <w:t xml:space="preserve"> was made [</w:t>
      </w:r>
      <w:r w:rsidR="002C0A0B">
        <w:rPr>
          <w:rFonts w:eastAsiaTheme="minorEastAsia"/>
          <w:kern w:val="0"/>
          <w:sz w:val="20"/>
          <w:szCs w:val="20"/>
          <w:lang w:val="en-US" w:eastAsia="zh-CN"/>
        </w:rPr>
        <w:t>3</w:t>
      </w:r>
      <w:r w:rsidR="0043574C">
        <w:rPr>
          <w:rFonts w:eastAsiaTheme="minorEastAsia"/>
          <w:kern w:val="0"/>
          <w:sz w:val="20"/>
          <w:szCs w:val="20"/>
          <w:lang w:val="en-US" w:eastAsia="zh-CN"/>
        </w:rPr>
        <w:t>-</w:t>
      </w:r>
      <w:r w:rsidR="00702950">
        <w:rPr>
          <w:rFonts w:eastAsiaTheme="minorEastAsia"/>
          <w:kern w:val="0"/>
          <w:sz w:val="20"/>
          <w:szCs w:val="20"/>
          <w:lang w:val="en-US" w:eastAsia="zh-CN"/>
        </w:rPr>
        <w:t>8</w:t>
      </w:r>
      <w:r w:rsidR="00F34E34">
        <w:rPr>
          <w:rFonts w:eastAsiaTheme="minorEastAsia"/>
          <w:kern w:val="0"/>
          <w:sz w:val="20"/>
          <w:szCs w:val="20"/>
          <w:lang w:val="en-US" w:eastAsia="zh-CN"/>
        </w:rPr>
        <w:t>]:</w:t>
      </w:r>
    </w:p>
    <w:tbl>
      <w:tblPr>
        <w:tblStyle w:val="af3"/>
        <w:tblW w:w="0" w:type="auto"/>
        <w:tblLook w:val="04A0" w:firstRow="1" w:lastRow="0" w:firstColumn="1" w:lastColumn="0" w:noHBand="0" w:noVBand="1"/>
      </w:tblPr>
      <w:tblGrid>
        <w:gridCol w:w="9062"/>
      </w:tblGrid>
      <w:tr w:rsidR="00F34E34" w14:paraId="2969EAED" w14:textId="77777777" w:rsidTr="00F34E34">
        <w:tc>
          <w:tcPr>
            <w:tcW w:w="9062" w:type="dxa"/>
          </w:tcPr>
          <w:p w14:paraId="0126D3E6" w14:textId="77777777" w:rsidR="00F34E34" w:rsidRDefault="00F34E34" w:rsidP="00F34E34">
            <w:pPr>
              <w:pStyle w:val="LGTdoc"/>
              <w:spacing w:afterLines="0" w:line="240" w:lineRule="auto"/>
              <w:rPr>
                <w:b/>
                <w:sz w:val="20"/>
                <w:szCs w:val="22"/>
                <w:highlight w:val="green"/>
              </w:rPr>
            </w:pPr>
          </w:p>
          <w:p w14:paraId="01160F9E" w14:textId="77777777" w:rsidR="00F34E34" w:rsidRPr="00AB7202" w:rsidRDefault="00F34E34" w:rsidP="00F34E34">
            <w:pPr>
              <w:pStyle w:val="LGTdoc"/>
              <w:spacing w:afterLines="0" w:line="240" w:lineRule="auto"/>
              <w:rPr>
                <w:b/>
                <w:sz w:val="20"/>
                <w:szCs w:val="22"/>
                <w:highlight w:val="green"/>
              </w:rPr>
            </w:pPr>
            <w:r w:rsidRPr="00AB7202">
              <w:rPr>
                <w:b/>
                <w:sz w:val="20"/>
                <w:szCs w:val="22"/>
                <w:highlight w:val="green"/>
              </w:rPr>
              <w:t>Agreement</w:t>
            </w:r>
          </w:p>
          <w:p w14:paraId="4661D872"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L1-SINR is supported. L1-RSRQ is not supported.</w:t>
            </w:r>
          </w:p>
          <w:p w14:paraId="32B96229"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Companies to study and provide definition of L1-SINR</w:t>
            </w:r>
          </w:p>
          <w:p w14:paraId="0CF78E8C"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Study the reporting content, e.g.</w:t>
            </w:r>
          </w:p>
          <w:p w14:paraId="1024478F"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Whether CRI/SSBRI is reported</w:t>
            </w:r>
          </w:p>
          <w:p w14:paraId="5ADA035A"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Whether differential group/non-group reporting is applied</w:t>
            </w:r>
          </w:p>
          <w:p w14:paraId="78BF7BB1"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Whether L1-RSRP is reported</w:t>
            </w:r>
          </w:p>
          <w:p w14:paraId="64F939FF" w14:textId="77777777" w:rsidR="00F34E34"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Study the interference measurement mechanism</w:t>
            </w:r>
          </w:p>
          <w:p w14:paraId="4832DFDA" w14:textId="77777777" w:rsidR="00F34E34" w:rsidRPr="007A00F8" w:rsidRDefault="00F34E34" w:rsidP="00F34E34">
            <w:pPr>
              <w:pStyle w:val="af2"/>
              <w:ind w:left="1004" w:firstLineChars="0" w:firstLine="0"/>
              <w:jc w:val="both"/>
              <w:rPr>
                <w:rFonts w:ascii="Times New Roman" w:eastAsiaTheme="minorEastAsia" w:hAnsi="Times New Roman" w:cs="Times New Roman"/>
                <w:sz w:val="20"/>
                <w:szCs w:val="20"/>
              </w:rPr>
            </w:pPr>
          </w:p>
          <w:p w14:paraId="62C27D78" w14:textId="77777777" w:rsidR="00F34E34" w:rsidRPr="00C4389D" w:rsidRDefault="00F34E34" w:rsidP="00F34E34">
            <w:pPr>
              <w:rPr>
                <w:b/>
                <w:lang w:eastAsia="x-none"/>
              </w:rPr>
            </w:pPr>
            <w:r w:rsidRPr="00C4389D">
              <w:rPr>
                <w:b/>
                <w:highlight w:val="green"/>
                <w:lang w:eastAsia="x-none"/>
              </w:rPr>
              <w:t>Agreement</w:t>
            </w:r>
          </w:p>
          <w:p w14:paraId="5A54452D"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Support L1-SINR measured from</w:t>
            </w:r>
          </w:p>
          <w:p w14:paraId="6DEEAE5B"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For signal part, SSB and/or NZP CSI-RS</w:t>
            </w:r>
          </w:p>
          <w:p w14:paraId="78A3BF2F"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For interference part</w:t>
            </w:r>
          </w:p>
          <w:p w14:paraId="3CEA5E18"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Companies are encouraged to provide simulation results on how to measure/define L1-SINR, e.g. whether interference is measured from dedicated IMR</w:t>
            </w:r>
          </w:p>
          <w:p w14:paraId="0628877A"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For example, take Rel-15 L1-RSRP and/or SINR specified in 38.215 as a comparative reference for evaluation purposes</w:t>
            </w:r>
          </w:p>
          <w:p w14:paraId="5BE2151B" w14:textId="77777777" w:rsidR="00F34E34" w:rsidRPr="008453BB" w:rsidRDefault="00F34E34" w:rsidP="00F34E34">
            <w:pPr>
              <w:jc w:val="both"/>
              <w:rPr>
                <w:sz w:val="22"/>
                <w:szCs w:val="22"/>
                <w:highlight w:val="green"/>
                <w:lang w:eastAsia="zh-CN"/>
              </w:rPr>
            </w:pPr>
            <w:r w:rsidRPr="008453BB">
              <w:rPr>
                <w:b/>
                <w:highlight w:val="green"/>
              </w:rPr>
              <w:t>Agreement</w:t>
            </w:r>
          </w:p>
          <w:p w14:paraId="0B509915" w14:textId="77777777" w:rsidR="00F34E34" w:rsidRPr="007A00F8" w:rsidRDefault="00F34E34" w:rsidP="00F34E34">
            <w:pPr>
              <w:jc w:val="both"/>
              <w:rPr>
                <w:rFonts w:eastAsiaTheme="minorEastAsia"/>
              </w:rPr>
            </w:pPr>
            <w:r w:rsidRPr="007A00F8">
              <w:rPr>
                <w:rFonts w:eastAsiaTheme="minorEastAsia"/>
              </w:rPr>
              <w:t>For interference part, down-select at least one from the following alternative:</w:t>
            </w:r>
          </w:p>
          <w:p w14:paraId="2E0D802A"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Alt 1: Dedicated resource(s) for interference measurement</w:t>
            </w:r>
          </w:p>
          <w:p w14:paraId="56FA9450"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UE assumes interference signal on the REs of the RS for signal part and REs for dedicated resource(s) for interference measurement similar to specified in 38.214</w:t>
            </w:r>
          </w:p>
          <w:p w14:paraId="66189EB9"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whether resource(s) for interference measurement can be NZP based or ZP based or both</w:t>
            </w:r>
          </w:p>
          <w:p w14:paraId="598DFAFE"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whether/how to reuse NZP CSI-RS resource(s) configured for channel measurement as resource(s) for interference measurement</w:t>
            </w:r>
          </w:p>
          <w:p w14:paraId="36E2CFAB"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Alt 2: The same reference signal as signal part as specified in 38.215</w:t>
            </w:r>
          </w:p>
          <w:p w14:paraId="3645B474"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Alt 3: Alt1 when SSB is used for signal part, Alt2 when CSI-RS is used for signal part</w:t>
            </w:r>
          </w:p>
          <w:p w14:paraId="2B289E1C"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Companies are encouraged to provide simulation results for down-selection</w:t>
            </w:r>
          </w:p>
          <w:p w14:paraId="276AEF73" w14:textId="77777777" w:rsidR="00F34E34" w:rsidRDefault="00F34E34" w:rsidP="007A00F8">
            <w:pPr>
              <w:pStyle w:val="LGTdoc"/>
              <w:spacing w:afterLines="0" w:line="240" w:lineRule="auto"/>
              <w:rPr>
                <w:rFonts w:eastAsiaTheme="minorEastAsia"/>
                <w:kern w:val="0"/>
                <w:sz w:val="20"/>
                <w:szCs w:val="20"/>
                <w:lang w:val="en-US" w:eastAsia="zh-CN"/>
              </w:rPr>
            </w:pPr>
          </w:p>
          <w:p w14:paraId="07404AFE" w14:textId="77777777" w:rsidR="00451CBD" w:rsidRPr="00155A5B" w:rsidRDefault="00451CBD" w:rsidP="00451CBD">
            <w:pPr>
              <w:jc w:val="both"/>
              <w:rPr>
                <w:b/>
                <w:highlight w:val="green"/>
              </w:rPr>
            </w:pPr>
            <w:r w:rsidRPr="00155A5B">
              <w:rPr>
                <w:b/>
                <w:highlight w:val="green"/>
              </w:rPr>
              <w:t>Agreement</w:t>
            </w:r>
          </w:p>
          <w:p w14:paraId="4889AAEB" w14:textId="77777777" w:rsidR="00451CBD" w:rsidRPr="00451CBD" w:rsidRDefault="00451CBD" w:rsidP="00451CBD">
            <w:pPr>
              <w:pStyle w:val="af2"/>
              <w:ind w:firstLineChars="0" w:firstLine="0"/>
              <w:jc w:val="both"/>
              <w:rPr>
                <w:rFonts w:ascii="Times New Roman" w:hAnsi="Times New Roman"/>
                <w:sz w:val="20"/>
                <w:szCs w:val="20"/>
              </w:rPr>
            </w:pPr>
            <w:r w:rsidRPr="00451CBD">
              <w:rPr>
                <w:rFonts w:ascii="Times New Roman" w:hAnsi="Times New Roman"/>
                <w:sz w:val="20"/>
                <w:szCs w:val="20"/>
              </w:rPr>
              <w:t>For L1-SINR, interference can be measured based on dedicated resource(s) for interference measurement.</w:t>
            </w:r>
          </w:p>
          <w:p w14:paraId="646EDF7F" w14:textId="77777777" w:rsidR="00451CBD" w:rsidRPr="00451CBD" w:rsidRDefault="00451CBD" w:rsidP="00451CBD">
            <w:pPr>
              <w:pStyle w:val="af2"/>
              <w:numPr>
                <w:ilvl w:val="0"/>
                <w:numId w:val="21"/>
              </w:numPr>
              <w:ind w:left="454" w:firstLineChars="0" w:hanging="283"/>
              <w:contextualSpacing/>
              <w:jc w:val="both"/>
              <w:rPr>
                <w:rFonts w:ascii="Times New Roman" w:hAnsi="Times New Roman"/>
                <w:sz w:val="20"/>
                <w:szCs w:val="20"/>
              </w:rPr>
            </w:pPr>
            <w:r w:rsidRPr="00451CBD">
              <w:rPr>
                <w:rFonts w:ascii="Times New Roman" w:hAnsi="Times New Roman"/>
                <w:sz w:val="20"/>
                <w:szCs w:val="20"/>
              </w:rPr>
              <w:t>FFS: UE assumes interference signal on the REs of the RS for signal part and REs for dedicated resource(s) for interference measurement similar to specified in 38.214</w:t>
            </w:r>
          </w:p>
          <w:p w14:paraId="454A7D4D" w14:textId="77777777" w:rsidR="00451CBD" w:rsidRDefault="00451CBD" w:rsidP="00451CBD">
            <w:pPr>
              <w:pStyle w:val="af2"/>
              <w:numPr>
                <w:ilvl w:val="0"/>
                <w:numId w:val="21"/>
              </w:numPr>
              <w:ind w:left="454" w:firstLineChars="0" w:hanging="283"/>
              <w:contextualSpacing/>
              <w:jc w:val="both"/>
              <w:rPr>
                <w:rFonts w:ascii="Times New Roman" w:hAnsi="Times New Roman"/>
                <w:sz w:val="20"/>
                <w:szCs w:val="20"/>
              </w:rPr>
            </w:pPr>
            <w:r w:rsidRPr="00451CBD">
              <w:rPr>
                <w:rFonts w:ascii="Times New Roman" w:hAnsi="Times New Roman"/>
                <w:sz w:val="20"/>
                <w:szCs w:val="20"/>
              </w:rPr>
              <w:t>FFS: whether resource(s) for interference measurement can be NZP based or ZP based or both</w:t>
            </w:r>
          </w:p>
          <w:p w14:paraId="73517763" w14:textId="77777777" w:rsidR="00451CBD" w:rsidRDefault="00451CBD" w:rsidP="00451CBD">
            <w:pPr>
              <w:pStyle w:val="af2"/>
              <w:numPr>
                <w:ilvl w:val="0"/>
                <w:numId w:val="21"/>
              </w:numPr>
              <w:ind w:left="454" w:firstLineChars="0" w:hanging="283"/>
              <w:contextualSpacing/>
              <w:jc w:val="both"/>
              <w:rPr>
                <w:rFonts w:ascii="Times New Roman" w:hAnsi="Times New Roman"/>
                <w:sz w:val="20"/>
                <w:szCs w:val="20"/>
              </w:rPr>
            </w:pPr>
            <w:r w:rsidRPr="00451CBD">
              <w:rPr>
                <w:rFonts w:ascii="Times New Roman" w:hAnsi="Times New Roman"/>
                <w:sz w:val="20"/>
                <w:szCs w:val="20"/>
              </w:rPr>
              <w:t xml:space="preserve">FFS: whether/how to reuse NZP CSI-RS resource(s) configured for channel measurement as resource(s) for interference measurement </w:t>
            </w:r>
          </w:p>
          <w:p w14:paraId="4B4DDDC5" w14:textId="77777777" w:rsidR="00876CA6" w:rsidRDefault="00876CA6" w:rsidP="005C0B9B">
            <w:pPr>
              <w:contextualSpacing/>
              <w:jc w:val="both"/>
            </w:pPr>
          </w:p>
          <w:p w14:paraId="054199E0" w14:textId="77777777" w:rsidR="005C0B9B" w:rsidRPr="004B3107" w:rsidRDefault="005C0B9B" w:rsidP="005C0B9B">
            <w:pPr>
              <w:jc w:val="both"/>
              <w:rPr>
                <w:b/>
                <w:highlight w:val="green"/>
              </w:rPr>
            </w:pPr>
            <w:r w:rsidRPr="004B3107">
              <w:rPr>
                <w:b/>
                <w:highlight w:val="green"/>
              </w:rPr>
              <w:lastRenderedPageBreak/>
              <w:t>Agreement</w:t>
            </w:r>
          </w:p>
          <w:p w14:paraId="40B8C88B" w14:textId="77777777" w:rsidR="005C0B9B" w:rsidRPr="00876CA6" w:rsidRDefault="005C0B9B" w:rsidP="005C0B9B">
            <w:pPr>
              <w:jc w:val="both"/>
            </w:pPr>
            <w:r w:rsidRPr="00876CA6">
              <w:t>For interference measurement of L1-SINR, down select one of the following in RAN1#96bis</w:t>
            </w:r>
          </w:p>
          <w:p w14:paraId="0BF24FBF" w14:textId="77777777" w:rsidR="005C0B9B" w:rsidRPr="00876CA6" w:rsidRDefault="005C0B9B" w:rsidP="005C0B9B">
            <w:pPr>
              <w:pStyle w:val="af2"/>
              <w:numPr>
                <w:ilvl w:val="0"/>
                <w:numId w:val="21"/>
              </w:numPr>
              <w:ind w:left="454" w:firstLineChars="0" w:hanging="283"/>
              <w:contextualSpacing/>
              <w:jc w:val="both"/>
              <w:rPr>
                <w:rFonts w:ascii="Times New Roman" w:hAnsi="Times New Roman"/>
                <w:sz w:val="20"/>
                <w:szCs w:val="20"/>
              </w:rPr>
            </w:pPr>
            <w:r w:rsidRPr="00876CA6">
              <w:rPr>
                <w:rFonts w:ascii="Times New Roman" w:hAnsi="Times New Roman"/>
                <w:sz w:val="20"/>
                <w:szCs w:val="20"/>
              </w:rPr>
              <w:t xml:space="preserve">Alt 1: dedicated ZP IMR </w:t>
            </w:r>
          </w:p>
          <w:p w14:paraId="69E9FE4B" w14:textId="77777777" w:rsidR="005C0B9B" w:rsidRPr="00876CA6" w:rsidRDefault="005C0B9B" w:rsidP="005C0B9B">
            <w:pPr>
              <w:pStyle w:val="af2"/>
              <w:numPr>
                <w:ilvl w:val="0"/>
                <w:numId w:val="21"/>
              </w:numPr>
              <w:ind w:left="454" w:firstLineChars="0" w:hanging="283"/>
              <w:contextualSpacing/>
              <w:jc w:val="both"/>
              <w:rPr>
                <w:rFonts w:ascii="Times New Roman" w:hAnsi="Times New Roman"/>
                <w:sz w:val="20"/>
                <w:szCs w:val="20"/>
              </w:rPr>
            </w:pPr>
            <w:r w:rsidRPr="00876CA6">
              <w:rPr>
                <w:rFonts w:ascii="Times New Roman" w:hAnsi="Times New Roman"/>
                <w:sz w:val="20"/>
                <w:szCs w:val="20"/>
              </w:rPr>
              <w:t xml:space="preserve">Alt 2: dedicated NZP IMR </w:t>
            </w:r>
          </w:p>
          <w:p w14:paraId="50CD6E05" w14:textId="77777777" w:rsidR="005C0B9B" w:rsidRPr="005C38CA" w:rsidRDefault="005C0B9B" w:rsidP="005C0B9B">
            <w:pPr>
              <w:pStyle w:val="af2"/>
              <w:numPr>
                <w:ilvl w:val="0"/>
                <w:numId w:val="21"/>
              </w:numPr>
              <w:ind w:left="454" w:firstLineChars="0" w:hanging="283"/>
              <w:contextualSpacing/>
              <w:jc w:val="both"/>
              <w:rPr>
                <w:sz w:val="20"/>
                <w:szCs w:val="22"/>
              </w:rPr>
            </w:pPr>
            <w:r w:rsidRPr="00876CA6">
              <w:rPr>
                <w:rFonts w:ascii="Times New Roman" w:hAnsi="Times New Roman"/>
                <w:sz w:val="20"/>
                <w:szCs w:val="20"/>
              </w:rPr>
              <w:t>Alt 3: dedicated ZP IMR and dedicated NZP IMR</w:t>
            </w:r>
          </w:p>
          <w:p w14:paraId="7402896F" w14:textId="77777777" w:rsidR="005C0B9B" w:rsidRPr="00B048FE" w:rsidRDefault="005C0B9B" w:rsidP="005C0B9B">
            <w:pPr>
              <w:jc w:val="both"/>
            </w:pPr>
            <w:r w:rsidRPr="00B048FE">
              <w:t>Companies are encouraged to provide use cases and benefit, e.g. throughput and gNB/UE complexity benefit for different alternatives</w:t>
            </w:r>
          </w:p>
          <w:p w14:paraId="205F5C70" w14:textId="77777777" w:rsidR="005C0B9B" w:rsidRPr="00876CA6" w:rsidRDefault="005C0B9B" w:rsidP="005C0B9B">
            <w:pPr>
              <w:pStyle w:val="af2"/>
              <w:numPr>
                <w:ilvl w:val="0"/>
                <w:numId w:val="21"/>
              </w:numPr>
              <w:ind w:left="454" w:firstLineChars="0" w:hanging="283"/>
              <w:contextualSpacing/>
              <w:jc w:val="both"/>
              <w:rPr>
                <w:rFonts w:ascii="Times New Roman" w:hAnsi="Times New Roman"/>
                <w:sz w:val="20"/>
                <w:szCs w:val="20"/>
              </w:rPr>
            </w:pPr>
            <w:r w:rsidRPr="00876CA6">
              <w:rPr>
                <w:rFonts w:ascii="Times New Roman" w:hAnsi="Times New Roman"/>
                <w:sz w:val="20"/>
                <w:szCs w:val="20"/>
              </w:rPr>
              <w:t>L1-RSRP/CSI based beam selection could be baseline</w:t>
            </w:r>
          </w:p>
          <w:p w14:paraId="541E9A83" w14:textId="77777777" w:rsidR="005C0B9B" w:rsidRDefault="005C0B9B" w:rsidP="005C0B9B">
            <w:pPr>
              <w:contextualSpacing/>
              <w:jc w:val="both"/>
            </w:pPr>
          </w:p>
          <w:p w14:paraId="53A27296" w14:textId="77777777" w:rsidR="0043574C" w:rsidRPr="000048C7" w:rsidRDefault="0043574C" w:rsidP="0043574C">
            <w:pPr>
              <w:rPr>
                <w:b/>
                <w:highlight w:val="green"/>
                <w:lang w:eastAsia="x-none"/>
              </w:rPr>
            </w:pPr>
            <w:r w:rsidRPr="000048C7">
              <w:rPr>
                <w:b/>
                <w:highlight w:val="green"/>
                <w:lang w:eastAsia="x-none"/>
              </w:rPr>
              <w:t>Agreement</w:t>
            </w:r>
          </w:p>
          <w:p w14:paraId="1A12CB4C" w14:textId="77777777" w:rsidR="0043574C" w:rsidRPr="00970986" w:rsidRDefault="0043574C" w:rsidP="0043574C">
            <w:pPr>
              <w:rPr>
                <w:lang w:eastAsia="x-none"/>
              </w:rPr>
            </w:pPr>
            <w:r w:rsidRPr="00970986">
              <w:rPr>
                <w:lang w:eastAsia="x-none"/>
              </w:rPr>
              <w:t>RAN1 to determine one of the following for L1-SINR in RAN1#97:</w:t>
            </w:r>
          </w:p>
          <w:p w14:paraId="5E0DDE2D" w14:textId="77777777" w:rsidR="0043574C" w:rsidRPr="00970986" w:rsidRDefault="0043574C" w:rsidP="00D236FB">
            <w:pPr>
              <w:numPr>
                <w:ilvl w:val="0"/>
                <w:numId w:val="42"/>
              </w:numPr>
              <w:ind w:left="454" w:hanging="283"/>
              <w:rPr>
                <w:lang w:eastAsia="x-none"/>
              </w:rPr>
            </w:pPr>
            <w:r w:rsidRPr="00970986">
              <w:rPr>
                <w:lang w:eastAsia="x-none"/>
              </w:rPr>
              <w:t>L1-SINR based on ZP+NZP IMR</w:t>
            </w:r>
          </w:p>
          <w:p w14:paraId="55114DB2" w14:textId="77777777" w:rsidR="0043574C" w:rsidRPr="00970986" w:rsidRDefault="0043574C" w:rsidP="00D236FB">
            <w:pPr>
              <w:numPr>
                <w:ilvl w:val="0"/>
                <w:numId w:val="42"/>
              </w:numPr>
              <w:ind w:left="454" w:hanging="283"/>
              <w:rPr>
                <w:lang w:eastAsia="x-none"/>
              </w:rPr>
            </w:pPr>
            <w:r w:rsidRPr="00970986">
              <w:rPr>
                <w:lang w:eastAsia="x-none"/>
              </w:rPr>
              <w:t>L1-SINR based on ZP IMR only</w:t>
            </w:r>
          </w:p>
          <w:p w14:paraId="13DE8E58" w14:textId="77777777" w:rsidR="0043574C" w:rsidRPr="00970986" w:rsidRDefault="0043574C" w:rsidP="00D236FB">
            <w:pPr>
              <w:numPr>
                <w:ilvl w:val="0"/>
                <w:numId w:val="42"/>
              </w:numPr>
              <w:ind w:left="454" w:hanging="283"/>
              <w:rPr>
                <w:lang w:eastAsia="x-none"/>
              </w:rPr>
            </w:pPr>
            <w:r w:rsidRPr="00970986">
              <w:rPr>
                <w:lang w:eastAsia="x-none"/>
              </w:rPr>
              <w:t>L1-SINR based on NZP IMR only</w:t>
            </w:r>
          </w:p>
          <w:p w14:paraId="5C076FED" w14:textId="77777777" w:rsidR="0043574C" w:rsidRDefault="0043574C" w:rsidP="0043574C">
            <w:pPr>
              <w:rPr>
                <w:lang w:eastAsia="x-none"/>
              </w:rPr>
            </w:pPr>
            <w:r>
              <w:rPr>
                <w:lang w:eastAsia="x-none"/>
              </w:rPr>
              <w:t>If there is no agreement on this issue in RAN1#97, L1-SINR will not be supported in Rel-16.</w:t>
            </w:r>
          </w:p>
          <w:p w14:paraId="351A790B" w14:textId="77777777" w:rsidR="0043574C" w:rsidRDefault="0043574C" w:rsidP="005C0B9B">
            <w:pPr>
              <w:contextualSpacing/>
              <w:jc w:val="both"/>
            </w:pPr>
          </w:p>
          <w:p w14:paraId="7F7EDA88" w14:textId="77777777" w:rsidR="0043574C" w:rsidRPr="00D236FB" w:rsidRDefault="0043574C" w:rsidP="00D236FB">
            <w:pPr>
              <w:pStyle w:val="af2"/>
              <w:ind w:firstLineChars="0" w:firstLine="0"/>
              <w:jc w:val="both"/>
              <w:rPr>
                <w:rFonts w:ascii="Times New Roman" w:hAnsi="Times New Roman"/>
                <w:b/>
                <w:sz w:val="20"/>
                <w:szCs w:val="20"/>
                <w:highlight w:val="green"/>
              </w:rPr>
            </w:pPr>
            <w:r w:rsidRPr="00D236FB">
              <w:rPr>
                <w:rFonts w:ascii="Times New Roman" w:hAnsi="Times New Roman"/>
                <w:b/>
                <w:sz w:val="20"/>
                <w:szCs w:val="20"/>
                <w:highlight w:val="green"/>
              </w:rPr>
              <w:t>Agreement</w:t>
            </w:r>
          </w:p>
          <w:p w14:paraId="40928B11" w14:textId="77777777" w:rsidR="0043574C" w:rsidRPr="00D236FB" w:rsidRDefault="0043574C" w:rsidP="00D236FB">
            <w:pPr>
              <w:pStyle w:val="af2"/>
              <w:ind w:firstLineChars="0" w:firstLine="0"/>
              <w:jc w:val="both"/>
              <w:rPr>
                <w:sz w:val="20"/>
                <w:szCs w:val="20"/>
              </w:rPr>
            </w:pPr>
            <w:r w:rsidRPr="00D236FB">
              <w:rPr>
                <w:rFonts w:ascii="Times New Roman" w:hAnsi="Times New Roman"/>
                <w:sz w:val="20"/>
                <w:szCs w:val="20"/>
              </w:rPr>
              <w:t>At least support gNB can configure UE to report up to N reported SSBRI/CRIs defined in Rel-15 and corresponding L1-SINR values for in a beam reporting instance</w:t>
            </w:r>
          </w:p>
          <w:p w14:paraId="50EDE829" w14:textId="77777777" w:rsidR="0043574C" w:rsidRPr="0043574C" w:rsidRDefault="0043574C" w:rsidP="00D236FB">
            <w:pPr>
              <w:pStyle w:val="LGTdoc"/>
              <w:numPr>
                <w:ilvl w:val="0"/>
                <w:numId w:val="43"/>
              </w:numPr>
              <w:spacing w:afterLines="0" w:line="240" w:lineRule="auto"/>
              <w:ind w:left="454" w:hanging="283"/>
              <w:contextualSpacing/>
              <w:rPr>
                <w:sz w:val="20"/>
                <w:szCs w:val="20"/>
                <w:lang w:val="en-US"/>
              </w:rPr>
            </w:pPr>
            <w:r w:rsidRPr="0043574C">
              <w:rPr>
                <w:sz w:val="20"/>
                <w:szCs w:val="20"/>
                <w:lang w:val="en-US"/>
              </w:rPr>
              <w:t>N is configured by RRC signaling with candidate values of {1, 2, 3, 4}</w:t>
            </w:r>
          </w:p>
          <w:p w14:paraId="51F056B1" w14:textId="77777777" w:rsidR="0043574C" w:rsidRPr="00E84C72" w:rsidRDefault="0043574C" w:rsidP="00D236FB">
            <w:pPr>
              <w:pStyle w:val="LGTdoc"/>
              <w:numPr>
                <w:ilvl w:val="0"/>
                <w:numId w:val="43"/>
              </w:numPr>
              <w:spacing w:afterLines="0" w:line="240" w:lineRule="auto"/>
              <w:ind w:left="454" w:hanging="283"/>
              <w:contextualSpacing/>
              <w:rPr>
                <w:sz w:val="20"/>
                <w:szCs w:val="20"/>
                <w:lang w:val="en-US"/>
              </w:rPr>
            </w:pPr>
            <w:r w:rsidRPr="00E84C72">
              <w:rPr>
                <w:sz w:val="20"/>
                <w:szCs w:val="20"/>
                <w:lang w:val="en-US"/>
              </w:rPr>
              <w:t>FFS: SSBRI/CRI implies a CMR/IMR combination configured by gNB based on CSI framework</w:t>
            </w:r>
          </w:p>
          <w:p w14:paraId="0C3AB06D" w14:textId="77777777" w:rsidR="0043574C" w:rsidRPr="0020322F" w:rsidRDefault="0043574C" w:rsidP="00D236FB">
            <w:pPr>
              <w:pStyle w:val="LGTdoc"/>
              <w:numPr>
                <w:ilvl w:val="0"/>
                <w:numId w:val="43"/>
              </w:numPr>
              <w:spacing w:afterLines="0" w:line="240" w:lineRule="auto"/>
              <w:ind w:left="454" w:hanging="283"/>
              <w:contextualSpacing/>
              <w:rPr>
                <w:sz w:val="20"/>
                <w:szCs w:val="20"/>
                <w:lang w:val="en-US"/>
              </w:rPr>
            </w:pPr>
            <w:r w:rsidRPr="0020322F">
              <w:rPr>
                <w:sz w:val="20"/>
                <w:szCs w:val="20"/>
                <w:lang w:val="en-US"/>
              </w:rPr>
              <w:t>FFS: details on information on CMR/IMR association</w:t>
            </w:r>
          </w:p>
          <w:p w14:paraId="428EFD32" w14:textId="77777777" w:rsidR="0043574C" w:rsidRPr="0043574C" w:rsidRDefault="0043574C" w:rsidP="00D236FB">
            <w:pPr>
              <w:numPr>
                <w:ilvl w:val="0"/>
                <w:numId w:val="43"/>
              </w:numPr>
              <w:ind w:left="454" w:hanging="283"/>
              <w:rPr>
                <w:lang w:eastAsia="x-none"/>
              </w:rPr>
            </w:pPr>
            <w:r w:rsidRPr="0043574C">
              <w:rPr>
                <w:lang w:eastAsia="x-none"/>
              </w:rPr>
              <w:t>Make a decision in RAN1 #97 whether to support gNB to configure UE to report [IMR index] and RSRP additionally in a beam reporting instance</w:t>
            </w:r>
          </w:p>
          <w:p w14:paraId="02943877" w14:textId="77777777" w:rsidR="0043574C" w:rsidRPr="0020322F" w:rsidRDefault="0043574C" w:rsidP="00D236FB">
            <w:pPr>
              <w:pStyle w:val="LGTdoc"/>
              <w:numPr>
                <w:ilvl w:val="1"/>
                <w:numId w:val="44"/>
              </w:numPr>
              <w:spacing w:afterLines="0" w:line="240" w:lineRule="auto"/>
              <w:contextualSpacing/>
              <w:rPr>
                <w:sz w:val="20"/>
                <w:szCs w:val="20"/>
                <w:lang w:val="en-US"/>
              </w:rPr>
            </w:pPr>
            <w:r w:rsidRPr="0020322F">
              <w:rPr>
                <w:sz w:val="20"/>
                <w:szCs w:val="20"/>
                <w:lang w:val="en-US"/>
              </w:rPr>
              <w:t>Companies are encouraged to provide evaluation results</w:t>
            </w:r>
          </w:p>
          <w:p w14:paraId="645EB051" w14:textId="77777777" w:rsidR="0043574C" w:rsidRDefault="0043574C" w:rsidP="005C0B9B">
            <w:pPr>
              <w:contextualSpacing/>
              <w:jc w:val="both"/>
            </w:pPr>
          </w:p>
          <w:p w14:paraId="1F9F0761" w14:textId="77777777" w:rsidR="00CD5E8D" w:rsidRPr="00B40D2E" w:rsidRDefault="00CD5E8D" w:rsidP="00CD5E8D">
            <w:pPr>
              <w:rPr>
                <w:b/>
                <w:highlight w:val="green"/>
              </w:rPr>
            </w:pPr>
            <w:r w:rsidRPr="00B40D2E">
              <w:rPr>
                <w:b/>
                <w:highlight w:val="green"/>
              </w:rPr>
              <w:t>Agreement</w:t>
            </w:r>
          </w:p>
          <w:p w14:paraId="32EADE45" w14:textId="77777777" w:rsidR="00CD5E8D" w:rsidRPr="000D7BF0" w:rsidRDefault="00CD5E8D" w:rsidP="00CD5E8D">
            <w:pPr>
              <w:pStyle w:val="LGTdoc"/>
              <w:numPr>
                <w:ilvl w:val="0"/>
                <w:numId w:val="23"/>
              </w:numPr>
              <w:spacing w:afterLines="0" w:line="240" w:lineRule="auto"/>
              <w:ind w:left="720" w:hanging="320"/>
              <w:contextualSpacing/>
              <w:rPr>
                <w:rFonts w:ascii="Times" w:hAnsi="Times" w:cs="Times"/>
                <w:sz w:val="20"/>
                <w:szCs w:val="20"/>
                <w:lang w:val="en-US"/>
              </w:rPr>
            </w:pPr>
            <w:r w:rsidRPr="000D7BF0">
              <w:rPr>
                <w:rFonts w:ascii="Times" w:hAnsi="Times" w:cs="Times"/>
                <w:sz w:val="20"/>
                <w:szCs w:val="20"/>
                <w:lang w:val="en-US"/>
              </w:rPr>
              <w:t xml:space="preserve">When dedicated IMR is not configured, </w:t>
            </w:r>
          </w:p>
          <w:p w14:paraId="775DC239" w14:textId="77777777" w:rsidR="00CD5E8D" w:rsidRPr="0016103E" w:rsidRDefault="00CD5E8D" w:rsidP="00CD5E8D">
            <w:pPr>
              <w:pStyle w:val="LGTdoc"/>
              <w:numPr>
                <w:ilvl w:val="1"/>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 xml:space="preserve">If CMR is based on CSI-RS, when L1-SINR is configured, and interference measurement is performed using CMR with CSI-RS only with density 3 REs/RB for 1-port CSI-RS is used </w:t>
            </w:r>
          </w:p>
          <w:p w14:paraId="62F0F7A5" w14:textId="77777777" w:rsidR="00CD5E8D" w:rsidRPr="0016103E" w:rsidRDefault="00CD5E8D" w:rsidP="00CD5E8D">
            <w:pPr>
              <w:pStyle w:val="LGTdoc"/>
              <w:numPr>
                <w:ilvl w:val="2"/>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Spec does not require UE to use SSB for interference measurement</w:t>
            </w:r>
          </w:p>
          <w:p w14:paraId="5159675B" w14:textId="77777777" w:rsidR="00CD5E8D" w:rsidRPr="0016103E" w:rsidRDefault="00CD5E8D" w:rsidP="00CD5E8D">
            <w:pPr>
              <w:pStyle w:val="LGTdoc"/>
              <w:numPr>
                <w:ilvl w:val="1"/>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Note: CSI-RS above is CSI-RS for BM</w:t>
            </w:r>
          </w:p>
          <w:p w14:paraId="6DDEF5E8" w14:textId="77777777" w:rsidR="00CD5E8D" w:rsidRPr="0016103E" w:rsidRDefault="00CD5E8D" w:rsidP="00CD5E8D">
            <w:pPr>
              <w:pStyle w:val="LGTdoc"/>
              <w:numPr>
                <w:ilvl w:val="0"/>
                <w:numId w:val="23"/>
              </w:numPr>
              <w:spacing w:afterLines="0" w:line="240" w:lineRule="auto"/>
              <w:ind w:left="720" w:hanging="320"/>
              <w:contextualSpacing/>
              <w:rPr>
                <w:rFonts w:ascii="Times" w:hAnsi="Times" w:cs="Times"/>
                <w:sz w:val="20"/>
                <w:szCs w:val="20"/>
                <w:lang w:val="en-US"/>
              </w:rPr>
            </w:pPr>
            <w:r w:rsidRPr="0016103E">
              <w:rPr>
                <w:rFonts w:ascii="Times" w:hAnsi="Times" w:cs="Times"/>
                <w:sz w:val="20"/>
                <w:szCs w:val="20"/>
                <w:lang w:val="en-US"/>
              </w:rPr>
              <w:t>When dedicated IMR is configured,</w:t>
            </w:r>
          </w:p>
          <w:p w14:paraId="1D8CBC0C" w14:textId="77777777" w:rsidR="00CD5E8D" w:rsidRPr="0016103E" w:rsidRDefault="00CD5E8D" w:rsidP="00CD5E8D">
            <w:pPr>
              <w:pStyle w:val="LGTdoc"/>
              <w:numPr>
                <w:ilvl w:val="1"/>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NW can configure interference measurement for L1-SINR with either of the following options</w:t>
            </w:r>
          </w:p>
          <w:p w14:paraId="3B16C817" w14:textId="77777777" w:rsidR="00CD5E8D" w:rsidRPr="00FF4203" w:rsidRDefault="00CD5E8D" w:rsidP="00CD5E8D">
            <w:pPr>
              <w:pStyle w:val="LGTdoc"/>
              <w:numPr>
                <w:ilvl w:val="2"/>
                <w:numId w:val="23"/>
              </w:numPr>
              <w:spacing w:afterLines="0" w:line="240" w:lineRule="auto"/>
              <w:contextualSpacing/>
              <w:rPr>
                <w:rFonts w:ascii="Times" w:hAnsi="Times" w:cs="Times"/>
                <w:sz w:val="20"/>
                <w:szCs w:val="20"/>
                <w:lang w:val="en-US"/>
              </w:rPr>
            </w:pPr>
            <w:r w:rsidRPr="00FF4203">
              <w:rPr>
                <w:rFonts w:ascii="Times" w:hAnsi="Times" w:cs="Times"/>
                <w:sz w:val="20"/>
                <w:szCs w:val="20"/>
                <w:lang w:val="en-US"/>
              </w:rPr>
              <w:t>ZP-IMR only</w:t>
            </w:r>
          </w:p>
          <w:p w14:paraId="7406E8E1" w14:textId="77777777" w:rsidR="00CD5E8D" w:rsidRPr="00FF4203" w:rsidRDefault="00CD5E8D" w:rsidP="00CD5E8D">
            <w:pPr>
              <w:pStyle w:val="LGTdoc"/>
              <w:numPr>
                <w:ilvl w:val="2"/>
                <w:numId w:val="23"/>
              </w:numPr>
              <w:spacing w:afterLines="0" w:line="240" w:lineRule="auto"/>
              <w:contextualSpacing/>
              <w:rPr>
                <w:rFonts w:ascii="Times" w:hAnsi="Times" w:cs="Times"/>
                <w:sz w:val="20"/>
                <w:szCs w:val="20"/>
                <w:lang w:val="en-US"/>
              </w:rPr>
            </w:pPr>
            <w:r w:rsidRPr="00FF4203">
              <w:rPr>
                <w:rFonts w:ascii="Times" w:hAnsi="Times" w:cs="Times"/>
                <w:sz w:val="20"/>
                <w:szCs w:val="20"/>
                <w:lang w:val="en-US"/>
              </w:rPr>
              <w:t xml:space="preserve">NZP-IMR only </w:t>
            </w:r>
          </w:p>
          <w:p w14:paraId="4820E75D" w14:textId="77777777" w:rsidR="00CD5E8D" w:rsidRPr="00FF4203" w:rsidRDefault="00CD5E8D" w:rsidP="00CD5E8D">
            <w:pPr>
              <w:pStyle w:val="LGTdoc"/>
              <w:numPr>
                <w:ilvl w:val="2"/>
                <w:numId w:val="23"/>
              </w:numPr>
              <w:spacing w:afterLines="0" w:line="240" w:lineRule="auto"/>
              <w:contextualSpacing/>
              <w:rPr>
                <w:rFonts w:ascii="Times" w:hAnsi="Times" w:cs="Times"/>
                <w:sz w:val="20"/>
                <w:szCs w:val="20"/>
                <w:lang w:val="en-US"/>
              </w:rPr>
            </w:pPr>
            <w:r w:rsidRPr="00FF4203">
              <w:rPr>
                <w:rFonts w:ascii="Times" w:hAnsi="Times" w:cs="Times"/>
                <w:sz w:val="20"/>
                <w:szCs w:val="20"/>
                <w:lang w:val="en-US"/>
              </w:rPr>
              <w:t>(WA) ZP-IMR and NZP IMR (interference measurement is taken on both)</w:t>
            </w:r>
          </w:p>
          <w:p w14:paraId="3158BCB8" w14:textId="77777777" w:rsidR="00CD5E8D" w:rsidRPr="00FF4203" w:rsidRDefault="00CD5E8D" w:rsidP="00CD5E8D">
            <w:pPr>
              <w:pStyle w:val="LGTdoc"/>
              <w:numPr>
                <w:ilvl w:val="3"/>
                <w:numId w:val="23"/>
              </w:numPr>
              <w:spacing w:afterLines="0" w:line="240" w:lineRule="auto"/>
              <w:contextualSpacing/>
              <w:rPr>
                <w:rFonts w:ascii="Times" w:hAnsi="Times" w:cs="Times"/>
                <w:sz w:val="20"/>
                <w:szCs w:val="20"/>
                <w:lang w:val="en-US"/>
              </w:rPr>
            </w:pPr>
            <w:r w:rsidRPr="00FF4203">
              <w:rPr>
                <w:rFonts w:ascii="Times" w:hAnsi="Times" w:cs="Times"/>
                <w:sz w:val="20"/>
                <w:szCs w:val="20"/>
                <w:lang w:val="en-US"/>
              </w:rPr>
              <w:t>Maximum Number of ZP IMR is 1</w:t>
            </w:r>
          </w:p>
          <w:p w14:paraId="344CA1D5" w14:textId="77777777" w:rsidR="00CD5E8D" w:rsidRPr="0016103E" w:rsidRDefault="00CD5E8D" w:rsidP="00CD5E8D">
            <w:pPr>
              <w:pStyle w:val="LGTdoc"/>
              <w:numPr>
                <w:ilvl w:val="1"/>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 xml:space="preserve">If IMR is configured based on NZP IMR only, when L1-SINR is configured, interference measurement is performed only with density 3 REs/RB CSI-RS </w:t>
            </w:r>
          </w:p>
          <w:p w14:paraId="7AE92AB0" w14:textId="77777777" w:rsidR="00CD5E8D" w:rsidRPr="0016103E" w:rsidRDefault="00CD5E8D" w:rsidP="00CD5E8D">
            <w:pPr>
              <w:pStyle w:val="LGTdoc"/>
              <w:numPr>
                <w:ilvl w:val="1"/>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If IMR is configured based on ZP IMR only, when L1-SINR is configured, interference measurement is performed using ZP IMR</w:t>
            </w:r>
          </w:p>
          <w:p w14:paraId="5E17989F" w14:textId="77777777" w:rsidR="00CD5E8D" w:rsidRPr="00FF4203" w:rsidRDefault="00CD5E8D" w:rsidP="00CD5E8D">
            <w:pPr>
              <w:pStyle w:val="LGTdoc"/>
              <w:numPr>
                <w:ilvl w:val="2"/>
                <w:numId w:val="23"/>
              </w:numPr>
              <w:spacing w:afterLines="0" w:line="240" w:lineRule="auto"/>
              <w:contextualSpacing/>
              <w:rPr>
                <w:rFonts w:ascii="Times" w:hAnsi="Times" w:cs="Times"/>
                <w:sz w:val="20"/>
                <w:szCs w:val="20"/>
                <w:lang w:val="en-US"/>
              </w:rPr>
            </w:pPr>
            <w:r w:rsidRPr="00FF4203">
              <w:rPr>
                <w:rFonts w:ascii="Times" w:hAnsi="Times" w:cs="Times"/>
                <w:sz w:val="20"/>
                <w:szCs w:val="20"/>
                <w:lang w:val="en-US"/>
              </w:rPr>
              <w:t>FFS: interference measurement is performed using CMR additionally</w:t>
            </w:r>
          </w:p>
          <w:p w14:paraId="4A47012D" w14:textId="77777777" w:rsidR="00CD5E8D" w:rsidRPr="0016103E" w:rsidRDefault="00CD5E8D" w:rsidP="00CD5E8D">
            <w:pPr>
              <w:pStyle w:val="LGTdoc"/>
              <w:numPr>
                <w:ilvl w:val="1"/>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Support of L1-SINR is optional</w:t>
            </w:r>
          </w:p>
          <w:p w14:paraId="2104E707" w14:textId="77777777" w:rsidR="00CD5E8D" w:rsidRPr="0016103E" w:rsidRDefault="00CD5E8D" w:rsidP="00CD5E8D">
            <w:pPr>
              <w:pStyle w:val="LGTdoc"/>
              <w:numPr>
                <w:ilvl w:val="1"/>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FFS: Support of NZP IMR and ZP IMR are separate UE capabilities</w:t>
            </w:r>
          </w:p>
          <w:p w14:paraId="1051B3C3" w14:textId="541FBC8D" w:rsidR="00CD5E8D" w:rsidRPr="005C0B9B" w:rsidRDefault="00CD5E8D" w:rsidP="00CD5E8D">
            <w:pPr>
              <w:contextualSpacing/>
              <w:jc w:val="both"/>
            </w:pPr>
            <w:r w:rsidRPr="0016103E">
              <w:rPr>
                <w:rFonts w:ascii="Times" w:hAnsi="Times" w:cs="Times"/>
              </w:rPr>
              <w:t>Note: CSI-RS above is CSI-RS for BM</w:t>
            </w:r>
          </w:p>
        </w:tc>
      </w:tr>
    </w:tbl>
    <w:p w14:paraId="2597718E" w14:textId="04634CEE" w:rsidR="00A16AA3" w:rsidRDefault="00CA0D81" w:rsidP="00E83AF8">
      <w:pPr>
        <w:pStyle w:val="a0"/>
        <w:spacing w:beforeLines="50" w:before="120"/>
        <w:rPr>
          <w:rFonts w:eastAsiaTheme="minorEastAsia"/>
          <w:lang w:eastAsia="zh-CN"/>
        </w:rPr>
      </w:pPr>
      <w:r>
        <w:rPr>
          <w:rFonts w:eastAsiaTheme="minorEastAsia" w:hint="eastAsia"/>
          <w:lang w:eastAsia="zh-CN"/>
        </w:rPr>
        <w:lastRenderedPageBreak/>
        <w:t>O</w:t>
      </w:r>
      <w:r>
        <w:rPr>
          <w:rFonts w:eastAsiaTheme="minorEastAsia"/>
          <w:lang w:eastAsia="zh-CN"/>
        </w:rPr>
        <w:t xml:space="preserve">n the basis of </w:t>
      </w:r>
      <w:r w:rsidR="00233E38">
        <w:rPr>
          <w:rFonts w:eastAsiaTheme="minorEastAsia"/>
          <w:lang w:eastAsia="zh-CN"/>
        </w:rPr>
        <w:t>aforementioned</w:t>
      </w:r>
      <w:r>
        <w:rPr>
          <w:rFonts w:eastAsiaTheme="minorEastAsia"/>
          <w:lang w:eastAsia="zh-CN"/>
        </w:rPr>
        <w:t xml:space="preserve"> agreement, we provide our views on </w:t>
      </w:r>
      <w:r w:rsidR="001E1B3B">
        <w:rPr>
          <w:rFonts w:eastAsiaTheme="minorEastAsia"/>
          <w:lang w:eastAsia="zh-CN"/>
        </w:rPr>
        <w:t>b</w:t>
      </w:r>
      <w:r w:rsidR="001E1B3B" w:rsidRPr="001E1B3B">
        <w:rPr>
          <w:rFonts w:eastAsiaTheme="minorEastAsia"/>
          <w:lang w:eastAsia="zh-CN"/>
        </w:rPr>
        <w:t>eam measurement and reporting based on L1-SINR</w:t>
      </w:r>
      <w:r>
        <w:rPr>
          <w:rFonts w:eastAsiaTheme="minorEastAsia"/>
          <w:lang w:eastAsia="zh-CN"/>
        </w:rPr>
        <w:t>.</w:t>
      </w:r>
    </w:p>
    <w:p w14:paraId="5FAC4185" w14:textId="77777777" w:rsidR="009A4B2D" w:rsidRPr="007D179E" w:rsidRDefault="009A4B2D" w:rsidP="00E83AF8">
      <w:pPr>
        <w:pStyle w:val="a0"/>
        <w:spacing w:beforeLines="50" w:before="120"/>
        <w:rPr>
          <w:rFonts w:eastAsiaTheme="minorEastAsia"/>
          <w:lang w:eastAsia="zh-CN"/>
        </w:rPr>
      </w:pPr>
    </w:p>
    <w:p w14:paraId="6E3FCC0D" w14:textId="774FD60F" w:rsidR="00315F5F" w:rsidRDefault="00315F5F" w:rsidP="00451CBD">
      <w:pPr>
        <w:pStyle w:val="2"/>
      </w:pPr>
      <w:r>
        <w:t>NZP-based vs. ZP</w:t>
      </w:r>
      <w:r w:rsidR="002860C3">
        <w:t>-</w:t>
      </w:r>
      <w:r>
        <w:t>based IMR</w:t>
      </w:r>
    </w:p>
    <w:p w14:paraId="2EFDC6EA" w14:textId="2909E2B2" w:rsidR="002860C3" w:rsidRDefault="00E83AF8" w:rsidP="007A00F8">
      <w:pPr>
        <w:pStyle w:val="a0"/>
        <w:rPr>
          <w:rFonts w:eastAsiaTheme="minorEastAsia"/>
          <w:lang w:eastAsia="zh-CN"/>
        </w:rPr>
      </w:pPr>
      <w:r>
        <w:rPr>
          <w:rFonts w:eastAsiaTheme="minorEastAsia" w:hint="eastAsia"/>
          <w:lang w:eastAsia="zh-CN"/>
        </w:rPr>
        <w:t xml:space="preserve">In </w:t>
      </w:r>
      <w:r w:rsidR="00CD5E8D">
        <w:rPr>
          <w:rFonts w:eastAsiaTheme="minorEastAsia"/>
          <w:lang w:eastAsia="zh-CN"/>
        </w:rPr>
        <w:t xml:space="preserve">previous </w:t>
      </w:r>
      <w:r>
        <w:rPr>
          <w:rFonts w:eastAsiaTheme="minorEastAsia" w:hint="eastAsia"/>
          <w:lang w:eastAsia="zh-CN"/>
        </w:rPr>
        <w:t>RAN1</w:t>
      </w:r>
      <w:r>
        <w:rPr>
          <w:rFonts w:eastAsiaTheme="minorEastAsia"/>
          <w:lang w:eastAsia="zh-CN"/>
        </w:rPr>
        <w:t xml:space="preserve"> meeting, it was agreed that dedicated </w:t>
      </w:r>
      <w:r w:rsidR="004E5415">
        <w:rPr>
          <w:rFonts w:eastAsiaTheme="minorEastAsia"/>
          <w:lang w:eastAsia="zh-CN"/>
        </w:rPr>
        <w:t xml:space="preserve">resource </w:t>
      </w:r>
      <w:r w:rsidR="00CD5E8D">
        <w:rPr>
          <w:rFonts w:eastAsiaTheme="minorEastAsia"/>
          <w:lang w:eastAsia="zh-CN"/>
        </w:rPr>
        <w:t>can be either</w:t>
      </w:r>
      <w:r w:rsidR="004E5415">
        <w:rPr>
          <w:rFonts w:eastAsiaTheme="minorEastAsia"/>
          <w:lang w:eastAsia="zh-CN"/>
        </w:rPr>
        <w:t xml:space="preserve"> ZP-based or NZP-based</w:t>
      </w:r>
      <w:r w:rsidR="00A65A1F">
        <w:rPr>
          <w:rFonts w:eastAsiaTheme="minorEastAsia"/>
          <w:lang w:eastAsia="zh-CN"/>
        </w:rPr>
        <w:t>.</w:t>
      </w:r>
      <w:r w:rsidR="00633F3E">
        <w:rPr>
          <w:rFonts w:eastAsiaTheme="minorEastAsia"/>
          <w:lang w:eastAsia="zh-CN"/>
        </w:rPr>
        <w:t xml:space="preserve"> </w:t>
      </w:r>
      <w:r w:rsidR="00CD5E8D">
        <w:rPr>
          <w:rFonts w:eastAsiaTheme="minorEastAsia"/>
          <w:lang w:eastAsia="zh-CN"/>
        </w:rPr>
        <w:t xml:space="preserve">Also, an working assumption was agreed that </w:t>
      </w:r>
      <w:r w:rsidR="00CD5E8D" w:rsidRPr="00CD5E8D">
        <w:rPr>
          <w:rFonts w:eastAsiaTheme="minorEastAsia"/>
          <w:lang w:eastAsia="zh-CN"/>
        </w:rPr>
        <w:t>interference measurement is taken on both</w:t>
      </w:r>
      <w:r w:rsidR="00CD5E8D">
        <w:rPr>
          <w:rFonts w:eastAsiaTheme="minorEastAsia"/>
          <w:lang w:eastAsia="zh-CN"/>
        </w:rPr>
        <w:t xml:space="preserve"> dedicated </w:t>
      </w:r>
      <w:r w:rsidR="00CD5E8D" w:rsidRPr="00CD5E8D">
        <w:rPr>
          <w:rFonts w:eastAsiaTheme="minorEastAsia"/>
          <w:lang w:eastAsia="zh-CN"/>
        </w:rPr>
        <w:t xml:space="preserve">ZP-IMR and </w:t>
      </w:r>
      <w:r w:rsidR="00CD5E8D">
        <w:rPr>
          <w:rFonts w:eastAsiaTheme="minorEastAsia"/>
          <w:lang w:eastAsia="zh-CN"/>
        </w:rPr>
        <w:t xml:space="preserve">dedicated </w:t>
      </w:r>
      <w:r w:rsidR="00CD5E8D" w:rsidRPr="00CD5E8D">
        <w:rPr>
          <w:rFonts w:eastAsiaTheme="minorEastAsia"/>
          <w:lang w:eastAsia="zh-CN"/>
        </w:rPr>
        <w:t>NZP IMR</w:t>
      </w:r>
      <w:r w:rsidR="00CD5E8D">
        <w:rPr>
          <w:rFonts w:eastAsiaTheme="minorEastAsia"/>
          <w:lang w:eastAsia="zh-CN"/>
        </w:rPr>
        <w:t>.</w:t>
      </w:r>
    </w:p>
    <w:p w14:paraId="03192ACA" w14:textId="072448F0" w:rsidR="007A00F8" w:rsidRDefault="002860C3" w:rsidP="007A00F8">
      <w:pPr>
        <w:pStyle w:val="a0"/>
        <w:rPr>
          <w:rFonts w:eastAsiaTheme="minorEastAsia"/>
          <w:lang w:eastAsia="zh-CN"/>
        </w:rPr>
      </w:pPr>
      <w:r>
        <w:rPr>
          <w:rFonts w:eastAsiaTheme="minorEastAsia"/>
          <w:lang w:eastAsia="zh-CN"/>
        </w:rPr>
        <w:t>On one hand</w:t>
      </w:r>
      <w:r w:rsidR="00633F3E">
        <w:rPr>
          <w:rFonts w:eastAsiaTheme="minorEastAsia"/>
          <w:lang w:eastAsia="zh-CN"/>
        </w:rPr>
        <w:t xml:space="preserve">, </w:t>
      </w:r>
      <w:r>
        <w:rPr>
          <w:rFonts w:eastAsiaTheme="minorEastAsia"/>
          <w:lang w:eastAsia="zh-CN"/>
        </w:rPr>
        <w:t xml:space="preserve">ZP-based IMR can provide </w:t>
      </w:r>
      <w:r w:rsidRPr="002860C3">
        <w:rPr>
          <w:rFonts w:eastAsiaTheme="minorEastAsia"/>
          <w:lang w:eastAsia="zh-CN"/>
        </w:rPr>
        <w:t>semi-static interference hypotheses</w:t>
      </w:r>
      <w:r>
        <w:rPr>
          <w:rFonts w:eastAsiaTheme="minorEastAsia"/>
          <w:lang w:eastAsia="zh-CN"/>
        </w:rPr>
        <w:t xml:space="preserve"> within a long time period which is very suitable to re</w:t>
      </w:r>
      <w:r w:rsidR="00451658">
        <w:rPr>
          <w:rFonts w:eastAsiaTheme="minorEastAsia"/>
          <w:lang w:eastAsia="zh-CN"/>
        </w:rPr>
        <w:t>f</w:t>
      </w:r>
      <w:r>
        <w:rPr>
          <w:rFonts w:eastAsiaTheme="minorEastAsia"/>
          <w:lang w:eastAsia="zh-CN"/>
        </w:rPr>
        <w:t>lect long-term inter-</w:t>
      </w:r>
      <w:r w:rsidR="00DF2B20">
        <w:rPr>
          <w:rFonts w:eastAsiaTheme="minorEastAsia"/>
          <w:lang w:eastAsia="zh-CN"/>
        </w:rPr>
        <w:t>TRP</w:t>
      </w:r>
      <w:r>
        <w:rPr>
          <w:rFonts w:eastAsiaTheme="minorEastAsia"/>
          <w:lang w:eastAsia="zh-CN"/>
        </w:rPr>
        <w:t xml:space="preserve"> interference. </w:t>
      </w:r>
      <w:r w:rsidR="00941F9C">
        <w:rPr>
          <w:rFonts w:eastAsiaTheme="minorEastAsia"/>
          <w:lang w:eastAsia="zh-CN"/>
        </w:rPr>
        <w:t>Therefore, if ZP-based resource is used, it can help UE to avoid unexpected interference from other TRPs.</w:t>
      </w:r>
    </w:p>
    <w:p w14:paraId="650FDFF6" w14:textId="7B4A9DCD" w:rsidR="00DE5923" w:rsidRDefault="002860C3" w:rsidP="00A721E8">
      <w:pPr>
        <w:pStyle w:val="a0"/>
        <w:rPr>
          <w:rFonts w:eastAsiaTheme="minorEastAsia"/>
          <w:lang w:eastAsia="zh-CN"/>
        </w:rPr>
      </w:pPr>
      <w:r>
        <w:rPr>
          <w:rFonts w:eastAsiaTheme="minorEastAsia"/>
          <w:lang w:eastAsia="zh-CN"/>
        </w:rPr>
        <w:lastRenderedPageBreak/>
        <w:t xml:space="preserve">On the other hand, </w:t>
      </w:r>
      <w:r w:rsidR="00941F9C">
        <w:rPr>
          <w:rFonts w:eastAsiaTheme="minorEastAsia"/>
          <w:lang w:eastAsia="zh-CN"/>
        </w:rPr>
        <w:t xml:space="preserve">NZP-based IMR can provide interference </w:t>
      </w:r>
      <w:r w:rsidR="00941F9C" w:rsidRPr="002860C3">
        <w:rPr>
          <w:rFonts w:eastAsiaTheme="minorEastAsia"/>
          <w:lang w:eastAsia="zh-CN"/>
        </w:rPr>
        <w:t>hypotheses</w:t>
      </w:r>
      <w:r w:rsidR="00941F9C">
        <w:rPr>
          <w:rFonts w:eastAsiaTheme="minorEastAsia"/>
          <w:lang w:eastAsia="zh-CN"/>
        </w:rPr>
        <w:t xml:space="preserve"> within the same TRP (e.g. interference generated by MU-MIMO or inter-beam interference generated by </w:t>
      </w:r>
      <w:r w:rsidR="00D271F1">
        <w:rPr>
          <w:rFonts w:eastAsiaTheme="minorEastAsia"/>
          <w:lang w:eastAsia="zh-CN"/>
        </w:rPr>
        <w:t xml:space="preserve">a </w:t>
      </w:r>
      <w:r w:rsidR="00941F9C">
        <w:rPr>
          <w:rFonts w:eastAsiaTheme="minorEastAsia"/>
          <w:lang w:eastAsia="zh-CN"/>
        </w:rPr>
        <w:t xml:space="preserve">different antenna panel). NZP-based </w:t>
      </w:r>
      <w:r w:rsidR="00451658">
        <w:rPr>
          <w:rFonts w:eastAsiaTheme="minorEastAsia"/>
          <w:lang w:eastAsia="zh-CN"/>
        </w:rPr>
        <w:t>interference</w:t>
      </w:r>
      <w:r w:rsidR="00941F9C">
        <w:rPr>
          <w:rFonts w:eastAsiaTheme="minorEastAsia"/>
          <w:lang w:eastAsia="zh-CN"/>
        </w:rPr>
        <w:t xml:space="preserve"> measurement c</w:t>
      </w:r>
      <w:r w:rsidR="00DF2B20">
        <w:rPr>
          <w:rFonts w:eastAsiaTheme="minorEastAsia"/>
          <w:lang w:eastAsia="zh-CN"/>
        </w:rPr>
        <w:t xml:space="preserve">an be performed even before the corresponding </w:t>
      </w:r>
      <w:r w:rsidR="00941F9C">
        <w:rPr>
          <w:rFonts w:eastAsiaTheme="minorEastAsia"/>
          <w:lang w:eastAsia="zh-CN"/>
        </w:rPr>
        <w:t xml:space="preserve">data transmission actually starts. gNB </w:t>
      </w:r>
      <w:r w:rsidR="003241B7">
        <w:rPr>
          <w:rFonts w:eastAsiaTheme="minorEastAsia"/>
          <w:lang w:eastAsia="zh-CN"/>
        </w:rPr>
        <w:t xml:space="preserve">can </w:t>
      </w:r>
      <w:r w:rsidR="004D3863">
        <w:rPr>
          <w:rFonts w:eastAsiaTheme="minorEastAsia"/>
          <w:lang w:eastAsia="zh-CN"/>
        </w:rPr>
        <w:t>facilitate</w:t>
      </w:r>
      <w:r w:rsidR="003241B7">
        <w:rPr>
          <w:rFonts w:eastAsiaTheme="minorEastAsia"/>
          <w:lang w:eastAsia="zh-CN"/>
        </w:rPr>
        <w:t xml:space="preserve"> the result of NZP-based interference measurement </w:t>
      </w:r>
      <w:r w:rsidR="00941F9C">
        <w:rPr>
          <w:rFonts w:eastAsiaTheme="minorEastAsia"/>
          <w:lang w:eastAsia="zh-CN"/>
        </w:rPr>
        <w:t xml:space="preserve">for </w:t>
      </w:r>
      <w:r w:rsidR="0044272A">
        <w:rPr>
          <w:rFonts w:eastAsiaTheme="minorEastAsia"/>
          <w:lang w:eastAsia="zh-CN"/>
        </w:rPr>
        <w:t xml:space="preserve">the following </w:t>
      </w:r>
      <w:r w:rsidR="00941F9C">
        <w:rPr>
          <w:rFonts w:eastAsiaTheme="minorEastAsia"/>
          <w:lang w:eastAsia="zh-CN"/>
        </w:rPr>
        <w:t>data scheduling.</w:t>
      </w:r>
      <w:r w:rsidR="00DF2B20">
        <w:rPr>
          <w:rFonts w:eastAsiaTheme="minorEastAsia"/>
          <w:lang w:eastAsia="zh-CN"/>
        </w:rPr>
        <w:t xml:space="preserve"> </w:t>
      </w:r>
    </w:p>
    <w:p w14:paraId="60915239" w14:textId="489E3058" w:rsidR="00CD5E8D" w:rsidRDefault="00CD5E8D" w:rsidP="00A721E8">
      <w:pPr>
        <w:pStyle w:val="a0"/>
        <w:rPr>
          <w:rFonts w:eastAsiaTheme="minorEastAsia"/>
          <w:lang w:eastAsia="zh-CN"/>
        </w:rPr>
      </w:pPr>
      <w:r>
        <w:rPr>
          <w:rFonts w:eastAsiaTheme="minorEastAsia"/>
          <w:lang w:eastAsia="zh-CN"/>
        </w:rPr>
        <w:t xml:space="preserve">Also, especially for cell edge </w:t>
      </w:r>
      <w:r w:rsidR="002924B7">
        <w:rPr>
          <w:rFonts w:eastAsiaTheme="minorEastAsia"/>
          <w:lang w:eastAsia="zh-CN"/>
        </w:rPr>
        <w:t>scenario</w:t>
      </w:r>
      <w:r>
        <w:rPr>
          <w:rFonts w:eastAsiaTheme="minorEastAsia"/>
          <w:lang w:eastAsia="zh-CN"/>
        </w:rPr>
        <w:t xml:space="preserve">, both inter-TRP interference and inter-beam interference may need to be </w:t>
      </w:r>
      <w:r w:rsidR="000A6693">
        <w:rPr>
          <w:rFonts w:eastAsiaTheme="minorEastAsia"/>
          <w:lang w:eastAsia="zh-CN"/>
        </w:rPr>
        <w:t xml:space="preserve">jointly </w:t>
      </w:r>
      <w:r>
        <w:rPr>
          <w:rFonts w:eastAsiaTheme="minorEastAsia"/>
          <w:lang w:eastAsia="zh-CN"/>
        </w:rPr>
        <w:t xml:space="preserve">considered for more accurate </w:t>
      </w:r>
      <w:r w:rsidR="002924B7">
        <w:rPr>
          <w:rFonts w:eastAsiaTheme="minorEastAsia"/>
          <w:lang w:eastAsia="zh-CN"/>
        </w:rPr>
        <w:t>interference</w:t>
      </w:r>
      <w:r>
        <w:rPr>
          <w:rFonts w:eastAsiaTheme="minorEastAsia"/>
          <w:lang w:eastAsia="zh-CN"/>
        </w:rPr>
        <w:t xml:space="preserve"> measurement. Hence, it is beneficial to enable </w:t>
      </w:r>
      <w:r w:rsidR="00702950">
        <w:rPr>
          <w:rFonts w:eastAsiaTheme="minorEastAsia"/>
          <w:lang w:eastAsia="zh-CN"/>
        </w:rPr>
        <w:t xml:space="preserve">the </w:t>
      </w:r>
      <w:r w:rsidR="002924B7">
        <w:rPr>
          <w:rFonts w:eastAsiaTheme="minorEastAsia"/>
          <w:lang w:eastAsia="zh-CN"/>
        </w:rPr>
        <w:t>interference</w:t>
      </w:r>
      <w:r>
        <w:rPr>
          <w:rFonts w:eastAsiaTheme="minorEastAsia"/>
          <w:lang w:eastAsia="zh-CN"/>
        </w:rPr>
        <w:t xml:space="preserve"> measurement on both ZP-IMR and NZP-IMR.</w:t>
      </w:r>
    </w:p>
    <w:p w14:paraId="35B0A7FA" w14:textId="6E7FCA0A" w:rsidR="00E83AF8" w:rsidRDefault="00E83AF8" w:rsidP="00A721E8">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702950">
        <w:rPr>
          <w:rFonts w:eastAsia="宋体"/>
          <w:b/>
          <w:lang w:val="en-GB" w:eastAsia="zh-CN"/>
        </w:rPr>
        <w:t>4</w:t>
      </w:r>
      <w:r w:rsidRPr="00990DDA">
        <w:rPr>
          <w:rFonts w:eastAsia="宋体" w:hint="eastAsia"/>
          <w:b/>
          <w:lang w:val="en-GB" w:eastAsia="zh-CN"/>
        </w:rPr>
        <w:t>:</w:t>
      </w:r>
      <w:r>
        <w:rPr>
          <w:rFonts w:eastAsia="宋体"/>
          <w:b/>
          <w:lang w:val="en-GB" w:eastAsia="zh-CN"/>
        </w:rPr>
        <w:t xml:space="preserve"> </w:t>
      </w:r>
      <w:r w:rsidR="00CD5E8D">
        <w:rPr>
          <w:rFonts w:eastAsia="宋体"/>
          <w:b/>
          <w:lang w:val="en-GB" w:eastAsia="zh-CN"/>
        </w:rPr>
        <w:t xml:space="preserve">Confirm the working assumption that </w:t>
      </w:r>
      <w:r w:rsidR="00CD5E8D" w:rsidRPr="00CD5E8D">
        <w:rPr>
          <w:rFonts w:eastAsia="宋体"/>
          <w:b/>
          <w:lang w:val="en-GB" w:eastAsia="zh-CN"/>
        </w:rPr>
        <w:t>interference measurement is taken on both</w:t>
      </w:r>
      <w:r w:rsidR="00CD5E8D">
        <w:rPr>
          <w:rFonts w:eastAsia="宋体"/>
          <w:b/>
          <w:lang w:val="en-GB" w:eastAsia="zh-CN"/>
        </w:rPr>
        <w:t xml:space="preserve"> </w:t>
      </w:r>
      <w:r w:rsidR="00CD5E8D" w:rsidRPr="00CD5E8D">
        <w:rPr>
          <w:rFonts w:eastAsia="宋体"/>
          <w:b/>
          <w:lang w:val="en-GB" w:eastAsia="zh-CN"/>
        </w:rPr>
        <w:t>ZP-IMR and NZP IMR</w:t>
      </w:r>
      <w:r w:rsidR="00CD5E8D">
        <w:rPr>
          <w:rFonts w:eastAsia="宋体"/>
          <w:b/>
          <w:lang w:val="en-GB" w:eastAsia="zh-CN"/>
        </w:rPr>
        <w:t>.</w:t>
      </w:r>
    </w:p>
    <w:p w14:paraId="6E5A6514" w14:textId="77777777" w:rsidR="009A4B2D" w:rsidRPr="00E83AF8" w:rsidRDefault="009A4B2D" w:rsidP="00A721E8">
      <w:pPr>
        <w:pStyle w:val="a0"/>
        <w:rPr>
          <w:rFonts w:eastAsia="宋体"/>
          <w:b/>
          <w:lang w:val="en-GB" w:eastAsia="zh-CN"/>
        </w:rPr>
      </w:pPr>
    </w:p>
    <w:p w14:paraId="21551ED3" w14:textId="77777777" w:rsidR="00E83AF8" w:rsidRDefault="00E83AF8" w:rsidP="00E83AF8">
      <w:pPr>
        <w:pStyle w:val="2"/>
      </w:pPr>
      <w:r>
        <w:t>The reuse of CMR for interference measurement</w:t>
      </w:r>
    </w:p>
    <w:p w14:paraId="598C4038" w14:textId="15EA4DA2" w:rsidR="00E83AF8" w:rsidRDefault="00E83AF8" w:rsidP="00E83AF8">
      <w:pPr>
        <w:pStyle w:val="a0"/>
        <w:rPr>
          <w:rFonts w:eastAsiaTheme="minorEastAsia"/>
          <w:lang w:eastAsia="zh-CN"/>
        </w:rPr>
      </w:pPr>
      <w:r>
        <w:rPr>
          <w:rFonts w:eastAsiaTheme="minorEastAsia"/>
          <w:lang w:eastAsia="zh-CN"/>
        </w:rPr>
        <w:t>Another issue leftover in the previous meeting is whether CMR can be reused for interference measurement.</w:t>
      </w:r>
    </w:p>
    <w:p w14:paraId="708B0BEB" w14:textId="261E92FE" w:rsidR="00E83AF8" w:rsidRDefault="00E83AF8" w:rsidP="00A721E8">
      <w:pPr>
        <w:pStyle w:val="a0"/>
        <w:rPr>
          <w:rFonts w:eastAsiaTheme="minorEastAsia"/>
          <w:lang w:eastAsia="zh-CN"/>
        </w:rPr>
      </w:pPr>
      <w:r>
        <w:rPr>
          <w:rFonts w:eastAsiaTheme="minorEastAsia"/>
          <w:lang w:eastAsia="zh-CN"/>
        </w:rPr>
        <w:t xml:space="preserve">In the perspective of SINR measurement accuracy, the reuse of CMR for interference measurement is </w:t>
      </w:r>
      <w:r w:rsidR="00827122">
        <w:rPr>
          <w:rFonts w:eastAsiaTheme="minorEastAsia"/>
          <w:lang w:eastAsia="zh-CN"/>
        </w:rPr>
        <w:t>sub-</w:t>
      </w:r>
      <w:r>
        <w:rPr>
          <w:rFonts w:eastAsiaTheme="minorEastAsia"/>
          <w:lang w:eastAsia="zh-CN"/>
        </w:rPr>
        <w:t>optimal. In our understanding, if the resource for signal measurement is reused for interference measurement, a UE is required to firstly derive signal power on the resource and then subtract the signal power from the entire received power on the resource to acquire interference power. By doing so, the accuracy of both signal measurement results and interference measurement results will be degraded.</w:t>
      </w:r>
    </w:p>
    <w:p w14:paraId="24D3A97C" w14:textId="5F4CD7EB" w:rsidR="00E83AF8" w:rsidRPr="00E83AF8" w:rsidRDefault="00E83AF8" w:rsidP="00A721E8">
      <w:pPr>
        <w:pStyle w:val="a0"/>
        <w:rPr>
          <w:rFonts w:eastAsiaTheme="minorEastAsia"/>
          <w:lang w:eastAsia="zh-CN"/>
        </w:rPr>
      </w:pPr>
      <w:r>
        <w:rPr>
          <w:rFonts w:eastAsiaTheme="minorEastAsia"/>
          <w:lang w:eastAsia="zh-CN"/>
        </w:rPr>
        <w:t xml:space="preserve">However, in the perspective of spectral efficiency, </w:t>
      </w:r>
      <w:r w:rsidR="00371E1D">
        <w:rPr>
          <w:rFonts w:eastAsiaTheme="minorEastAsia"/>
          <w:lang w:eastAsia="zh-CN"/>
        </w:rPr>
        <w:t>the reuse of CMR for interference measurement is very attractive in comparison with dedicated IMR since no extra RS is needed for interference measurement.</w:t>
      </w:r>
    </w:p>
    <w:p w14:paraId="6719AE0C" w14:textId="113F2B42" w:rsidR="00E83AF8" w:rsidRPr="00371E1D" w:rsidRDefault="00371E1D" w:rsidP="00A721E8">
      <w:pPr>
        <w:pStyle w:val="a0"/>
        <w:rPr>
          <w:rFonts w:eastAsiaTheme="minorEastAsia"/>
          <w:lang w:eastAsia="zh-CN"/>
        </w:rPr>
      </w:pPr>
      <w:r>
        <w:rPr>
          <w:rFonts w:eastAsiaTheme="minorEastAsia"/>
          <w:lang w:eastAsia="zh-CN"/>
        </w:rPr>
        <w:t>In order to achieve best system performance, the interference measurement methods mentioned above can be smartly combined. For example, dedicated IMR can be used for the case where accurate SINR measurement is necessary; and CMR for interference measurement can be used for the case where SINR measurement accuracy is not necessarily to be very high (for improving spectral efficiency). Hence, we propose that UE shall have the flexibility to measure interference over dedicated IMR and/or CMR.</w:t>
      </w:r>
    </w:p>
    <w:p w14:paraId="443A16F4" w14:textId="62E2ED2E" w:rsidR="00371E1D" w:rsidRDefault="00371E1D" w:rsidP="00371E1D">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702950">
        <w:rPr>
          <w:rFonts w:eastAsia="宋体"/>
          <w:b/>
          <w:lang w:val="en-GB" w:eastAsia="zh-CN"/>
        </w:rPr>
        <w:t>5</w:t>
      </w:r>
      <w:r w:rsidRPr="00990DDA">
        <w:rPr>
          <w:rFonts w:eastAsia="宋体" w:hint="eastAsia"/>
          <w:b/>
          <w:lang w:val="en-GB" w:eastAsia="zh-CN"/>
        </w:rPr>
        <w:t>:</w:t>
      </w:r>
      <w:r>
        <w:rPr>
          <w:rFonts w:eastAsia="宋体"/>
          <w:b/>
          <w:lang w:val="en-GB" w:eastAsia="zh-CN"/>
        </w:rPr>
        <w:t xml:space="preserve"> </w:t>
      </w:r>
      <w:r w:rsidRPr="00371E1D">
        <w:rPr>
          <w:rFonts w:eastAsia="宋体"/>
          <w:b/>
          <w:lang w:val="en-GB" w:eastAsia="zh-CN"/>
        </w:rPr>
        <w:t xml:space="preserve">NZP CSI-RS resource(s) configured for channel measurement </w:t>
      </w:r>
      <w:r>
        <w:rPr>
          <w:rFonts w:eastAsia="宋体"/>
          <w:b/>
          <w:lang w:val="en-GB" w:eastAsia="zh-CN"/>
        </w:rPr>
        <w:t xml:space="preserve">can be reused </w:t>
      </w:r>
      <w:r w:rsidRPr="00371E1D">
        <w:rPr>
          <w:rFonts w:eastAsia="宋体"/>
          <w:b/>
          <w:lang w:val="en-GB" w:eastAsia="zh-CN"/>
        </w:rPr>
        <w:t>as resource(s) for interference measurement</w:t>
      </w:r>
      <w:r>
        <w:rPr>
          <w:rFonts w:eastAsia="宋体"/>
          <w:b/>
          <w:lang w:val="en-GB" w:eastAsia="zh-CN"/>
        </w:rPr>
        <w:t>.</w:t>
      </w:r>
    </w:p>
    <w:p w14:paraId="59A7050C" w14:textId="77777777" w:rsidR="009A4B2D" w:rsidRPr="00E83AF8" w:rsidRDefault="009A4B2D" w:rsidP="00371E1D">
      <w:pPr>
        <w:pStyle w:val="a0"/>
        <w:rPr>
          <w:rFonts w:eastAsia="宋体"/>
          <w:b/>
          <w:lang w:val="en-GB" w:eastAsia="zh-CN"/>
        </w:rPr>
      </w:pPr>
    </w:p>
    <w:p w14:paraId="57009E51" w14:textId="33C3530A" w:rsidR="00E83AF8" w:rsidRPr="00371E1D" w:rsidRDefault="00371E1D" w:rsidP="00A721E8">
      <w:pPr>
        <w:pStyle w:val="2"/>
      </w:pPr>
      <w:r>
        <w:t>CSI framework for SINR-based beam management</w:t>
      </w:r>
    </w:p>
    <w:p w14:paraId="3486A837" w14:textId="1CFFAF30" w:rsidR="00DF2B20" w:rsidRDefault="00DF2B20" w:rsidP="00327071">
      <w:pPr>
        <w:pStyle w:val="a0"/>
        <w:rPr>
          <w:rFonts w:eastAsiaTheme="minorEastAsia"/>
          <w:lang w:eastAsia="zh-CN"/>
        </w:rPr>
      </w:pPr>
      <w:r w:rsidRPr="00DF2B20">
        <w:rPr>
          <w:rFonts w:eastAsiaTheme="minorEastAsia"/>
          <w:lang w:eastAsia="zh-CN"/>
        </w:rPr>
        <w:t xml:space="preserve">In </w:t>
      </w:r>
      <w:r>
        <w:rPr>
          <w:rFonts w:eastAsiaTheme="minorEastAsia"/>
          <w:lang w:eastAsia="zh-CN"/>
        </w:rPr>
        <w:t>addition</w:t>
      </w:r>
      <w:r w:rsidRPr="00DF2B20">
        <w:rPr>
          <w:rFonts w:eastAsiaTheme="minorEastAsia"/>
          <w:lang w:eastAsia="zh-CN"/>
        </w:rPr>
        <w:t xml:space="preserve">, </w:t>
      </w:r>
      <w:r>
        <w:rPr>
          <w:rFonts w:eastAsiaTheme="minorEastAsia"/>
          <w:lang w:eastAsia="zh-CN"/>
        </w:rPr>
        <w:t>current Rel-15 CSI fr</w:t>
      </w:r>
      <w:r w:rsidR="00876340">
        <w:rPr>
          <w:rFonts w:eastAsiaTheme="minorEastAsia"/>
          <w:lang w:eastAsia="zh-CN"/>
        </w:rPr>
        <w:t>amework has already provided a</w:t>
      </w:r>
      <w:r>
        <w:rPr>
          <w:rFonts w:eastAsiaTheme="minorEastAsia"/>
          <w:lang w:eastAsia="zh-CN"/>
        </w:rPr>
        <w:t xml:space="preserve"> flexible CSI measurement </w:t>
      </w:r>
      <w:r w:rsidR="00451658">
        <w:rPr>
          <w:rFonts w:eastAsiaTheme="minorEastAsia"/>
          <w:lang w:eastAsia="zh-CN"/>
        </w:rPr>
        <w:t>mechanism</w:t>
      </w:r>
      <w:r>
        <w:rPr>
          <w:rFonts w:eastAsiaTheme="minorEastAsia"/>
          <w:lang w:eastAsia="zh-CN"/>
        </w:rPr>
        <w:t xml:space="preserve"> for both signal and interference measurement (for ZP-based and/or NZP-based).</w:t>
      </w:r>
      <w:r w:rsidR="00876340">
        <w:rPr>
          <w:rFonts w:eastAsiaTheme="minorEastAsia"/>
          <w:lang w:eastAsia="zh-CN"/>
        </w:rPr>
        <w:t xml:space="preserve"> In our view, the current CSI framework </w:t>
      </w:r>
      <w:r w:rsidR="0092756A">
        <w:rPr>
          <w:rFonts w:eastAsiaTheme="minorEastAsia"/>
          <w:lang w:eastAsia="zh-CN"/>
        </w:rPr>
        <w:t>can be reused as much as possible</w:t>
      </w:r>
      <w:r w:rsidR="00876340">
        <w:rPr>
          <w:rFonts w:eastAsiaTheme="minorEastAsia"/>
          <w:lang w:eastAsia="zh-CN"/>
        </w:rPr>
        <w:t xml:space="preserve"> to support L1-SINR based beam management.</w:t>
      </w:r>
    </w:p>
    <w:p w14:paraId="31666D96" w14:textId="6205929B" w:rsidR="00327071" w:rsidRDefault="00327071" w:rsidP="007A00F8">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702950">
        <w:rPr>
          <w:rFonts w:eastAsia="宋体"/>
          <w:b/>
          <w:lang w:val="en-GB" w:eastAsia="zh-CN"/>
        </w:rPr>
        <w:t>6</w:t>
      </w:r>
      <w:r w:rsidRPr="00990DDA">
        <w:rPr>
          <w:rFonts w:eastAsia="宋体" w:hint="eastAsia"/>
          <w:b/>
          <w:lang w:val="en-GB" w:eastAsia="zh-CN"/>
        </w:rPr>
        <w:t>:</w:t>
      </w:r>
      <w:r>
        <w:rPr>
          <w:rFonts w:eastAsia="宋体"/>
          <w:b/>
          <w:lang w:val="en-GB" w:eastAsia="zh-CN"/>
        </w:rPr>
        <w:t xml:space="preserve"> </w:t>
      </w:r>
      <w:r w:rsidR="0010217A">
        <w:rPr>
          <w:rFonts w:eastAsia="宋体"/>
          <w:b/>
          <w:lang w:val="en-GB" w:eastAsia="zh-CN"/>
        </w:rPr>
        <w:t>Strive to reuse</w:t>
      </w:r>
      <w:r w:rsidR="00876340">
        <w:rPr>
          <w:rFonts w:eastAsia="宋体"/>
          <w:b/>
          <w:lang w:val="en-GB" w:eastAsia="zh-CN"/>
        </w:rPr>
        <w:t xml:space="preserve"> t</w:t>
      </w:r>
      <w:r>
        <w:rPr>
          <w:rFonts w:eastAsia="宋体"/>
          <w:b/>
          <w:lang w:val="en-GB" w:eastAsia="zh-CN"/>
        </w:rPr>
        <w:t>he CSI framework</w:t>
      </w:r>
      <w:r w:rsidR="004D3863" w:rsidRPr="004D3863">
        <w:rPr>
          <w:rFonts w:eastAsia="宋体"/>
          <w:b/>
          <w:lang w:val="en-GB" w:eastAsia="zh-CN"/>
        </w:rPr>
        <w:t xml:space="preserve"> </w:t>
      </w:r>
      <w:r w:rsidR="004D3863">
        <w:rPr>
          <w:rFonts w:eastAsia="宋体"/>
          <w:b/>
          <w:lang w:val="en-GB" w:eastAsia="zh-CN"/>
        </w:rPr>
        <w:t>specified in Rel-15 38.214</w:t>
      </w:r>
      <w:r>
        <w:rPr>
          <w:rFonts w:eastAsia="宋体"/>
          <w:b/>
          <w:lang w:val="en-GB" w:eastAsia="zh-CN"/>
        </w:rPr>
        <w:t xml:space="preserve"> for</w:t>
      </w:r>
      <w:r w:rsidR="00876340">
        <w:rPr>
          <w:rFonts w:eastAsia="宋体"/>
          <w:b/>
          <w:lang w:val="en-GB" w:eastAsia="zh-CN"/>
        </w:rPr>
        <w:t xml:space="preserve"> the support of</w:t>
      </w:r>
      <w:r>
        <w:rPr>
          <w:rFonts w:eastAsia="宋体"/>
          <w:b/>
          <w:lang w:val="en-GB" w:eastAsia="zh-CN"/>
        </w:rPr>
        <w:t xml:space="preserve"> L1-SINR based beam management.</w:t>
      </w:r>
    </w:p>
    <w:p w14:paraId="5E2B8084" w14:textId="77777777" w:rsidR="009A4B2D" w:rsidRPr="00876340" w:rsidRDefault="009A4B2D" w:rsidP="007A00F8">
      <w:pPr>
        <w:pStyle w:val="a0"/>
        <w:rPr>
          <w:rFonts w:eastAsiaTheme="minorEastAsia"/>
          <w:lang w:val="en-GB" w:eastAsia="zh-CN"/>
        </w:rPr>
      </w:pPr>
    </w:p>
    <w:p w14:paraId="1070349A" w14:textId="77777777" w:rsidR="00BA1B2C" w:rsidRDefault="00BA1B2C" w:rsidP="00C96C72">
      <w:pPr>
        <w:pStyle w:val="1"/>
      </w:pPr>
      <w:r>
        <w:rPr>
          <w:rFonts w:hint="eastAsia"/>
        </w:rPr>
        <w:t>Conclusion</w:t>
      </w:r>
    </w:p>
    <w:p w14:paraId="3B9EB683" w14:textId="60342463" w:rsidR="00BA1B2C" w:rsidRDefault="00BA1B2C" w:rsidP="00BA1B2C">
      <w:pPr>
        <w:pStyle w:val="a0"/>
        <w:rPr>
          <w:rFonts w:eastAsiaTheme="minorEastAsia"/>
          <w:lang w:eastAsia="zh-CN"/>
        </w:rPr>
      </w:pPr>
      <w:r>
        <w:rPr>
          <w:rFonts w:eastAsiaTheme="minorEastAsia" w:hint="eastAsia"/>
          <w:lang w:eastAsia="zh-CN"/>
        </w:rPr>
        <w:t xml:space="preserve">In this contribution, </w:t>
      </w:r>
      <w:r>
        <w:rPr>
          <w:rFonts w:eastAsiaTheme="minorEastAsia"/>
          <w:lang w:eastAsia="zh-CN"/>
        </w:rPr>
        <w:t xml:space="preserve">the </w:t>
      </w:r>
      <w:r w:rsidR="009F4604">
        <w:rPr>
          <w:rFonts w:eastAsiaTheme="minorEastAsia"/>
          <w:lang w:eastAsia="zh-CN"/>
        </w:rPr>
        <w:t xml:space="preserve">discussion </w:t>
      </w:r>
      <w:r w:rsidR="006E0C5E">
        <w:rPr>
          <w:rFonts w:eastAsiaTheme="minorEastAsia"/>
          <w:lang w:eastAsia="zh-CN"/>
        </w:rPr>
        <w:t>on SCell</w:t>
      </w:r>
      <w:r w:rsidR="00384ED2">
        <w:rPr>
          <w:rFonts w:eastAsiaTheme="minorEastAsia"/>
          <w:lang w:eastAsia="zh-CN"/>
        </w:rPr>
        <w:t xml:space="preserve"> </w:t>
      </w:r>
      <w:r w:rsidR="0099293C">
        <w:rPr>
          <w:rFonts w:eastAsiaTheme="minorEastAsia"/>
          <w:lang w:eastAsia="zh-CN"/>
        </w:rPr>
        <w:t>BFR</w:t>
      </w:r>
      <w:r>
        <w:rPr>
          <w:rFonts w:eastAsiaTheme="minorEastAsia"/>
          <w:lang w:eastAsia="zh-CN"/>
        </w:rPr>
        <w:t xml:space="preserve"> </w:t>
      </w:r>
      <w:r w:rsidR="006E0C5E">
        <w:rPr>
          <w:rFonts w:eastAsiaTheme="minorEastAsia"/>
          <w:lang w:eastAsia="zh-CN"/>
        </w:rPr>
        <w:t>and L1-SINR based beam management</w:t>
      </w:r>
      <w:r w:rsidR="00384ED2">
        <w:rPr>
          <w:rFonts w:eastAsiaTheme="minorEastAsia"/>
          <w:lang w:eastAsia="zh-CN"/>
        </w:rPr>
        <w:t xml:space="preserve"> </w:t>
      </w:r>
      <w:r>
        <w:rPr>
          <w:rFonts w:eastAsiaTheme="minorEastAsia"/>
          <w:lang w:eastAsia="zh-CN"/>
        </w:rPr>
        <w:t xml:space="preserve">are </w:t>
      </w:r>
      <w:r w:rsidR="006E0C5E">
        <w:rPr>
          <w:rFonts w:eastAsiaTheme="minorEastAsia"/>
          <w:lang w:eastAsia="zh-CN"/>
        </w:rPr>
        <w:t>provided</w:t>
      </w:r>
      <w:r w:rsidR="00310717">
        <w:rPr>
          <w:rFonts w:eastAsiaTheme="minorEastAsia"/>
          <w:lang w:eastAsia="zh-CN"/>
        </w:rPr>
        <w:t xml:space="preserve">. Based on the discussion, </w:t>
      </w:r>
      <w:r w:rsidR="00310717" w:rsidRPr="00C10BBB">
        <w:rPr>
          <w:rFonts w:eastAsiaTheme="minorEastAsia"/>
          <w:lang w:eastAsia="zh-CN"/>
        </w:rPr>
        <w:t>we have the following proposals:</w:t>
      </w:r>
    </w:p>
    <w:p w14:paraId="0BA04C73" w14:textId="77777777" w:rsidR="0022238C" w:rsidRDefault="0022238C" w:rsidP="0022238C">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1</w:t>
      </w:r>
      <w:r w:rsidRPr="00990DDA">
        <w:rPr>
          <w:rFonts w:eastAsia="宋体" w:hint="eastAsia"/>
          <w:b/>
          <w:lang w:val="en-GB" w:eastAsia="zh-CN"/>
        </w:rPr>
        <w:t>:</w:t>
      </w:r>
      <w:r>
        <w:rPr>
          <w:rFonts w:eastAsia="宋体"/>
          <w:b/>
          <w:lang w:val="en-GB" w:eastAsia="zh-CN"/>
        </w:rPr>
        <w:t xml:space="preserve"> In terms of the design of BFRQ procedure, it is preferred that:</w:t>
      </w:r>
    </w:p>
    <w:p w14:paraId="1FA17C92" w14:textId="77777777" w:rsidR="0022238C" w:rsidRPr="00D236FB" w:rsidRDefault="0022238C" w:rsidP="0022238C">
      <w:pPr>
        <w:pStyle w:val="a0"/>
        <w:numPr>
          <w:ilvl w:val="0"/>
          <w:numId w:val="19"/>
        </w:numPr>
        <w:rPr>
          <w:rFonts w:eastAsia="宋体"/>
          <w:b/>
          <w:lang w:val="en-GB" w:eastAsia="zh-CN"/>
        </w:rPr>
      </w:pPr>
      <w:r>
        <w:rPr>
          <w:rFonts w:eastAsiaTheme="minorEastAsia"/>
          <w:b/>
          <w:lang w:eastAsia="zh-CN"/>
        </w:rPr>
        <w:t>S</w:t>
      </w:r>
      <w:r w:rsidRPr="00456C12">
        <w:rPr>
          <w:rFonts w:eastAsiaTheme="minorEastAsia"/>
          <w:b/>
          <w:lang w:eastAsia="zh-CN"/>
        </w:rPr>
        <w:t xml:space="preserve">tep 1: UE conveys beam failure event </w:t>
      </w:r>
    </w:p>
    <w:p w14:paraId="1134A7A3" w14:textId="77777777" w:rsidR="0022238C" w:rsidRPr="00F21269" w:rsidRDefault="0022238C" w:rsidP="0022238C">
      <w:pPr>
        <w:pStyle w:val="a0"/>
        <w:numPr>
          <w:ilvl w:val="0"/>
          <w:numId w:val="19"/>
        </w:numPr>
        <w:rPr>
          <w:rFonts w:eastAsia="宋体"/>
          <w:b/>
          <w:lang w:val="en-GB" w:eastAsia="zh-CN"/>
        </w:rPr>
      </w:pPr>
      <w:r>
        <w:rPr>
          <w:rFonts w:eastAsiaTheme="minorEastAsia"/>
          <w:b/>
          <w:lang w:eastAsia="zh-CN"/>
        </w:rPr>
        <w:t>S</w:t>
      </w:r>
      <w:r w:rsidRPr="00456C12">
        <w:rPr>
          <w:rFonts w:eastAsiaTheme="minorEastAsia"/>
          <w:b/>
          <w:lang w:eastAsia="zh-CN"/>
        </w:rPr>
        <w:t>tep 2: UE reports new beam information (if present) and failed CC index(es)</w:t>
      </w:r>
    </w:p>
    <w:p w14:paraId="7FB94170" w14:textId="77777777" w:rsidR="0022238C" w:rsidRDefault="0022238C" w:rsidP="0022238C">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2</w:t>
      </w:r>
      <w:r w:rsidRPr="00990DDA">
        <w:rPr>
          <w:rFonts w:eastAsia="宋体" w:hint="eastAsia"/>
          <w:b/>
          <w:lang w:val="en-GB" w:eastAsia="zh-CN"/>
        </w:rPr>
        <w:t xml:space="preserve">: </w:t>
      </w:r>
      <w:r>
        <w:rPr>
          <w:rFonts w:eastAsia="宋体"/>
          <w:b/>
          <w:lang w:val="en-GB" w:eastAsia="zh-CN"/>
        </w:rPr>
        <w:t>UE expects to receive SCell beam failure recovery response on PCell</w:t>
      </w:r>
    </w:p>
    <w:p w14:paraId="01106299" w14:textId="77777777" w:rsidR="0022238C" w:rsidRDefault="0022238C" w:rsidP="0022238C">
      <w:pPr>
        <w:pStyle w:val="a0"/>
        <w:numPr>
          <w:ilvl w:val="0"/>
          <w:numId w:val="19"/>
        </w:numPr>
        <w:rPr>
          <w:rFonts w:eastAsia="宋体"/>
          <w:b/>
          <w:lang w:val="en-GB" w:eastAsia="zh-CN"/>
        </w:rPr>
      </w:pPr>
      <w:r>
        <w:rPr>
          <w:rFonts w:eastAsia="宋体"/>
          <w:b/>
          <w:lang w:val="en-GB" w:eastAsia="zh-CN"/>
        </w:rPr>
        <w:t>The CORESET for PCell beam failure recovery response reception is reused for SCell beam failure recovery response reception.</w:t>
      </w:r>
    </w:p>
    <w:p w14:paraId="48918399" w14:textId="012C159D" w:rsidR="002C0A0B" w:rsidRPr="008838CA" w:rsidRDefault="002C0A0B" w:rsidP="002C0A0B">
      <w:pPr>
        <w:pStyle w:val="a0"/>
        <w:rPr>
          <w:rFonts w:eastAsiaTheme="minorEastAsia"/>
          <w:lang w:eastAsia="zh-CN"/>
        </w:rPr>
      </w:pPr>
      <w:r w:rsidRPr="00990DDA">
        <w:rPr>
          <w:rFonts w:eastAsia="宋体" w:hint="eastAsia"/>
          <w:b/>
          <w:lang w:val="en-GB" w:eastAsia="zh-CN"/>
        </w:rPr>
        <w:t>Proposal</w:t>
      </w:r>
      <w:r>
        <w:rPr>
          <w:rFonts w:eastAsia="宋体"/>
          <w:b/>
          <w:lang w:val="en-GB" w:eastAsia="zh-CN"/>
        </w:rPr>
        <w:t xml:space="preserve"> </w:t>
      </w:r>
      <w:r w:rsidR="00702950">
        <w:rPr>
          <w:rFonts w:eastAsia="宋体"/>
          <w:b/>
          <w:lang w:val="en-GB" w:eastAsia="zh-CN"/>
        </w:rPr>
        <w:t>3</w:t>
      </w:r>
      <w:r w:rsidRPr="00990DDA">
        <w:rPr>
          <w:rFonts w:eastAsia="宋体" w:hint="eastAsia"/>
          <w:b/>
          <w:lang w:val="en-GB" w:eastAsia="zh-CN"/>
        </w:rPr>
        <w:t>:</w:t>
      </w:r>
      <w:r>
        <w:rPr>
          <w:rFonts w:eastAsia="宋体"/>
          <w:b/>
          <w:lang w:val="en-GB" w:eastAsia="zh-CN"/>
        </w:rPr>
        <w:t xml:space="preserve"> Study BFR on the scheduled SCell for cross carrier scheduling.</w:t>
      </w:r>
    </w:p>
    <w:p w14:paraId="09789EA8" w14:textId="77777777" w:rsidR="0022238C" w:rsidRDefault="0022238C" w:rsidP="0022238C">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4</w:t>
      </w:r>
      <w:r w:rsidRPr="00990DDA">
        <w:rPr>
          <w:rFonts w:eastAsia="宋体" w:hint="eastAsia"/>
          <w:b/>
          <w:lang w:val="en-GB" w:eastAsia="zh-CN"/>
        </w:rPr>
        <w:t>:</w:t>
      </w:r>
      <w:r>
        <w:rPr>
          <w:rFonts w:eastAsia="宋体"/>
          <w:b/>
          <w:lang w:val="en-GB" w:eastAsia="zh-CN"/>
        </w:rPr>
        <w:t xml:space="preserve"> Confirm the working assumption that </w:t>
      </w:r>
      <w:r w:rsidRPr="00CD5E8D">
        <w:rPr>
          <w:rFonts w:eastAsia="宋体"/>
          <w:b/>
          <w:lang w:val="en-GB" w:eastAsia="zh-CN"/>
        </w:rPr>
        <w:t>interference measurement is taken on both</w:t>
      </w:r>
      <w:r>
        <w:rPr>
          <w:rFonts w:eastAsia="宋体"/>
          <w:b/>
          <w:lang w:val="en-GB" w:eastAsia="zh-CN"/>
        </w:rPr>
        <w:t xml:space="preserve"> </w:t>
      </w:r>
      <w:r w:rsidRPr="00CD5E8D">
        <w:rPr>
          <w:rFonts w:eastAsia="宋体"/>
          <w:b/>
          <w:lang w:val="en-GB" w:eastAsia="zh-CN"/>
        </w:rPr>
        <w:t>ZP-IMR and NZP IMR</w:t>
      </w:r>
      <w:r>
        <w:rPr>
          <w:rFonts w:eastAsia="宋体"/>
          <w:b/>
          <w:lang w:val="en-GB" w:eastAsia="zh-CN"/>
        </w:rPr>
        <w:t>.</w:t>
      </w:r>
    </w:p>
    <w:p w14:paraId="75E1565E" w14:textId="77777777" w:rsidR="0022238C" w:rsidRDefault="0022238C" w:rsidP="0022238C">
      <w:pPr>
        <w:pStyle w:val="a0"/>
        <w:rPr>
          <w:rFonts w:eastAsia="宋体"/>
          <w:b/>
          <w:lang w:val="en-GB" w:eastAsia="zh-CN"/>
        </w:rPr>
      </w:pPr>
      <w:r w:rsidRPr="00990DDA">
        <w:rPr>
          <w:rFonts w:eastAsia="宋体" w:hint="eastAsia"/>
          <w:b/>
          <w:lang w:val="en-GB" w:eastAsia="zh-CN"/>
        </w:rPr>
        <w:lastRenderedPageBreak/>
        <w:t>Proposal</w:t>
      </w:r>
      <w:r>
        <w:rPr>
          <w:rFonts w:eastAsia="宋体"/>
          <w:b/>
          <w:lang w:val="en-GB" w:eastAsia="zh-CN"/>
        </w:rPr>
        <w:t xml:space="preserve"> 5</w:t>
      </w:r>
      <w:r w:rsidRPr="00990DDA">
        <w:rPr>
          <w:rFonts w:eastAsia="宋体" w:hint="eastAsia"/>
          <w:b/>
          <w:lang w:val="en-GB" w:eastAsia="zh-CN"/>
        </w:rPr>
        <w:t>:</w:t>
      </w:r>
      <w:r>
        <w:rPr>
          <w:rFonts w:eastAsia="宋体"/>
          <w:b/>
          <w:lang w:val="en-GB" w:eastAsia="zh-CN"/>
        </w:rPr>
        <w:t xml:space="preserve"> </w:t>
      </w:r>
      <w:r w:rsidRPr="00371E1D">
        <w:rPr>
          <w:rFonts w:eastAsia="宋体"/>
          <w:b/>
          <w:lang w:val="en-GB" w:eastAsia="zh-CN"/>
        </w:rPr>
        <w:t xml:space="preserve">NZP CSI-RS resource(s) configured for channel measurement </w:t>
      </w:r>
      <w:r>
        <w:rPr>
          <w:rFonts w:eastAsia="宋体"/>
          <w:b/>
          <w:lang w:val="en-GB" w:eastAsia="zh-CN"/>
        </w:rPr>
        <w:t xml:space="preserve">can be reused </w:t>
      </w:r>
      <w:r w:rsidRPr="00371E1D">
        <w:rPr>
          <w:rFonts w:eastAsia="宋体"/>
          <w:b/>
          <w:lang w:val="en-GB" w:eastAsia="zh-CN"/>
        </w:rPr>
        <w:t>as resource(s) for interference measurement</w:t>
      </w:r>
      <w:r>
        <w:rPr>
          <w:rFonts w:eastAsia="宋体"/>
          <w:b/>
          <w:lang w:val="en-GB" w:eastAsia="zh-CN"/>
        </w:rPr>
        <w:t>.</w:t>
      </w:r>
    </w:p>
    <w:p w14:paraId="0EF3032F" w14:textId="77777777" w:rsidR="0022238C" w:rsidRDefault="0022238C" w:rsidP="0022238C">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6</w:t>
      </w:r>
      <w:r w:rsidRPr="00990DDA">
        <w:rPr>
          <w:rFonts w:eastAsia="宋体" w:hint="eastAsia"/>
          <w:b/>
          <w:lang w:val="en-GB" w:eastAsia="zh-CN"/>
        </w:rPr>
        <w:t>:</w:t>
      </w:r>
      <w:r>
        <w:rPr>
          <w:rFonts w:eastAsia="宋体"/>
          <w:b/>
          <w:lang w:val="en-GB" w:eastAsia="zh-CN"/>
        </w:rPr>
        <w:t xml:space="preserve"> Strive to reuse the CSI framework</w:t>
      </w:r>
      <w:r w:rsidRPr="004D3863">
        <w:rPr>
          <w:rFonts w:eastAsia="宋体"/>
          <w:b/>
          <w:lang w:val="en-GB" w:eastAsia="zh-CN"/>
        </w:rPr>
        <w:t xml:space="preserve"> </w:t>
      </w:r>
      <w:r>
        <w:rPr>
          <w:rFonts w:eastAsia="宋体"/>
          <w:b/>
          <w:lang w:val="en-GB" w:eastAsia="zh-CN"/>
        </w:rPr>
        <w:t>specified in Rel-15 38.214 for the support of L1-SINR based beam management.</w:t>
      </w:r>
    </w:p>
    <w:p w14:paraId="11105BA2" w14:textId="77777777" w:rsidR="00BE3B1F" w:rsidRPr="0052231C" w:rsidRDefault="00BE3B1F" w:rsidP="00BE3B1F">
      <w:pPr>
        <w:pStyle w:val="1"/>
      </w:pPr>
      <w:r w:rsidRPr="0052231C">
        <w:t>References</w:t>
      </w:r>
    </w:p>
    <w:p w14:paraId="11320544" w14:textId="13E6FBC7" w:rsidR="003679B6" w:rsidRPr="00543958" w:rsidRDefault="003679B6" w:rsidP="00543958">
      <w:pPr>
        <w:pStyle w:val="a0"/>
        <w:numPr>
          <w:ilvl w:val="1"/>
          <w:numId w:val="1"/>
        </w:numPr>
        <w:tabs>
          <w:tab w:val="left" w:pos="0"/>
          <w:tab w:val="num" w:pos="420"/>
          <w:tab w:val="left" w:pos="540"/>
        </w:tabs>
        <w:ind w:left="567" w:hanging="567"/>
        <w:rPr>
          <w:lang w:val="it-IT"/>
        </w:rPr>
      </w:pPr>
      <w:r>
        <w:rPr>
          <w:rFonts w:eastAsiaTheme="minorEastAsia"/>
          <w:lang w:eastAsia="zh-CN"/>
        </w:rPr>
        <w:t xml:space="preserve">  </w:t>
      </w:r>
      <w:r w:rsidR="009A4B2D">
        <w:rPr>
          <w:rFonts w:eastAsiaTheme="minorEastAsia"/>
          <w:lang w:eastAsia="zh-CN"/>
        </w:rPr>
        <w:t>3GPP RAN</w:t>
      </w:r>
      <w:r w:rsidR="0058754C" w:rsidRPr="00B53C94">
        <w:rPr>
          <w:rFonts w:eastAsiaTheme="minorEastAsia"/>
          <w:lang w:eastAsia="zh-CN"/>
        </w:rPr>
        <w:t>#</w:t>
      </w:r>
      <w:r w:rsidR="0058754C">
        <w:rPr>
          <w:rFonts w:eastAsiaTheme="minorEastAsia"/>
          <w:lang w:eastAsia="zh-CN"/>
        </w:rPr>
        <w:t>80</w:t>
      </w:r>
      <w:r w:rsidR="0058754C" w:rsidRPr="00687119">
        <w:rPr>
          <w:rFonts w:eastAsia="宋体"/>
          <w:lang w:val="it-IT" w:eastAsia="zh-CN"/>
        </w:rPr>
        <w:t xml:space="preserve"> Chairman’s Notes, </w:t>
      </w:r>
      <w:r w:rsidR="0058754C">
        <w:rPr>
          <w:rFonts w:eastAsia="宋体"/>
          <w:lang w:val="it-IT" w:eastAsia="zh-CN"/>
        </w:rPr>
        <w:t>June</w:t>
      </w:r>
      <w:r w:rsidR="0058754C" w:rsidRPr="00687119">
        <w:rPr>
          <w:rFonts w:eastAsia="宋体"/>
          <w:lang w:val="it-IT" w:eastAsia="zh-CN"/>
        </w:rPr>
        <w:t xml:space="preserve"> 2018</w:t>
      </w:r>
    </w:p>
    <w:p w14:paraId="12327DF0" w14:textId="36161F34" w:rsidR="002C0A0B" w:rsidRPr="00E23B9A" w:rsidRDefault="002C0A0B" w:rsidP="002C0A0B">
      <w:pPr>
        <w:pStyle w:val="a0"/>
        <w:numPr>
          <w:ilvl w:val="1"/>
          <w:numId w:val="1"/>
        </w:numPr>
        <w:tabs>
          <w:tab w:val="left" w:pos="0"/>
          <w:tab w:val="left" w:pos="540"/>
          <w:tab w:val="num" w:pos="567"/>
        </w:tabs>
        <w:ind w:left="567" w:hanging="567"/>
        <w:rPr>
          <w:rFonts w:eastAsiaTheme="minorEastAsia"/>
          <w:lang w:eastAsia="zh-CN"/>
        </w:rPr>
      </w:pPr>
      <w:r w:rsidRPr="00340E6A">
        <w:rPr>
          <w:rFonts w:eastAsiaTheme="minorEastAsia"/>
          <w:lang w:eastAsia="zh-CN"/>
        </w:rPr>
        <w:t>3GPP TS 38.</w:t>
      </w:r>
      <w:r>
        <w:rPr>
          <w:rFonts w:eastAsiaTheme="minorEastAsia"/>
          <w:lang w:eastAsia="zh-CN"/>
        </w:rPr>
        <w:t>321</w:t>
      </w:r>
      <w:r w:rsidRPr="00340E6A">
        <w:rPr>
          <w:rFonts w:eastAsiaTheme="minorEastAsia"/>
          <w:lang w:eastAsia="zh-CN"/>
        </w:rPr>
        <w:t xml:space="preserve"> V15.</w:t>
      </w:r>
      <w:r>
        <w:rPr>
          <w:rFonts w:eastAsiaTheme="minorEastAsia"/>
          <w:lang w:eastAsia="zh-CN"/>
        </w:rPr>
        <w:t>4</w:t>
      </w:r>
      <w:r w:rsidRPr="00340E6A">
        <w:rPr>
          <w:rFonts w:eastAsiaTheme="minorEastAsia"/>
          <w:lang w:eastAsia="zh-CN"/>
        </w:rPr>
        <w:t>.0 (201</w:t>
      </w:r>
      <w:r>
        <w:rPr>
          <w:rFonts w:eastAsiaTheme="minorEastAsia"/>
          <w:lang w:eastAsia="zh-CN"/>
        </w:rPr>
        <w:t>9</w:t>
      </w:r>
      <w:r w:rsidRPr="00340E6A">
        <w:rPr>
          <w:rFonts w:eastAsiaTheme="minorEastAsia"/>
          <w:lang w:eastAsia="zh-CN"/>
        </w:rPr>
        <w:t>-</w:t>
      </w:r>
      <w:r>
        <w:rPr>
          <w:rFonts w:eastAsiaTheme="minorEastAsia"/>
          <w:lang w:eastAsia="zh-CN"/>
        </w:rPr>
        <w:t>01</w:t>
      </w:r>
      <w:r w:rsidRPr="00B53C94">
        <w:rPr>
          <w:rFonts w:eastAsiaTheme="minorEastAsia"/>
          <w:lang w:eastAsia="zh-CN"/>
        </w:rPr>
        <w:t xml:space="preserve">) 3rd Generation Partnership Project; Technical Specification Group Radio Access Network; NR; </w:t>
      </w:r>
      <w:r w:rsidRPr="003C598B">
        <w:rPr>
          <w:rFonts w:eastAsiaTheme="minorEastAsia"/>
          <w:lang w:eastAsia="zh-CN"/>
        </w:rPr>
        <w:t>Medium Access Control (MAC) protocol specification</w:t>
      </w:r>
      <w:r w:rsidRPr="00B53C94">
        <w:rPr>
          <w:rFonts w:eastAsiaTheme="minorEastAsia"/>
          <w:lang w:eastAsia="zh-CN"/>
        </w:rPr>
        <w:t xml:space="preserve"> (Release 15)</w:t>
      </w:r>
    </w:p>
    <w:p w14:paraId="2D6ABB1B" w14:textId="07BD3778" w:rsidR="00C65C46" w:rsidRPr="005B3908" w:rsidRDefault="002C0A0B" w:rsidP="00C65C46">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w:t>
      </w:r>
      <w:r w:rsidR="00C65C46">
        <w:rPr>
          <w:rFonts w:eastAsiaTheme="minorEastAsia"/>
          <w:lang w:eastAsia="zh-CN"/>
        </w:rPr>
        <w:t>3GPP RAN1</w:t>
      </w:r>
      <w:r w:rsidR="00C65C46" w:rsidRPr="00B53C94">
        <w:rPr>
          <w:rFonts w:eastAsiaTheme="minorEastAsia"/>
          <w:lang w:eastAsia="zh-CN"/>
        </w:rPr>
        <w:t>#</w:t>
      </w:r>
      <w:r w:rsidR="00C65C46">
        <w:rPr>
          <w:rFonts w:eastAsiaTheme="minorEastAsia"/>
          <w:lang w:eastAsia="zh-CN"/>
        </w:rPr>
        <w:t>97</w:t>
      </w:r>
      <w:r w:rsidR="00C65C46" w:rsidRPr="00687119">
        <w:rPr>
          <w:rFonts w:eastAsia="宋体"/>
          <w:lang w:val="it-IT" w:eastAsia="zh-CN"/>
        </w:rPr>
        <w:t xml:space="preserve"> Chairman’s Notes, </w:t>
      </w:r>
      <w:r w:rsidR="006B7AD6">
        <w:rPr>
          <w:rFonts w:eastAsia="宋体"/>
          <w:lang w:val="it-IT" w:eastAsia="zh-CN"/>
        </w:rPr>
        <w:t>May</w:t>
      </w:r>
      <w:r w:rsidR="00C65C46" w:rsidRPr="00687119">
        <w:rPr>
          <w:rFonts w:eastAsia="宋体"/>
          <w:lang w:val="it-IT" w:eastAsia="zh-CN"/>
        </w:rPr>
        <w:t xml:space="preserve"> 201</w:t>
      </w:r>
      <w:r w:rsidR="00C65C46">
        <w:rPr>
          <w:rFonts w:eastAsia="宋体"/>
          <w:lang w:val="it-IT" w:eastAsia="zh-CN"/>
        </w:rPr>
        <w:t>9</w:t>
      </w:r>
    </w:p>
    <w:p w14:paraId="089E1074" w14:textId="1C699781" w:rsidR="0043574C" w:rsidRPr="00D236FB" w:rsidRDefault="006B7AD6" w:rsidP="0043574C">
      <w:pPr>
        <w:pStyle w:val="a0"/>
        <w:numPr>
          <w:ilvl w:val="1"/>
          <w:numId w:val="1"/>
        </w:numPr>
        <w:tabs>
          <w:tab w:val="left" w:pos="0"/>
          <w:tab w:val="num" w:pos="420"/>
          <w:tab w:val="left" w:pos="567"/>
        </w:tabs>
        <w:ind w:left="567" w:hanging="567"/>
        <w:rPr>
          <w:lang w:val="it-IT"/>
        </w:rPr>
      </w:pPr>
      <w:r>
        <w:rPr>
          <w:rFonts w:eastAsiaTheme="minorEastAsia"/>
          <w:lang w:val="it-IT" w:eastAsia="zh-CN"/>
        </w:rPr>
        <w:t xml:space="preserve">  </w:t>
      </w:r>
      <w:r w:rsidR="0043574C">
        <w:rPr>
          <w:rFonts w:eastAsiaTheme="minorEastAsia"/>
          <w:lang w:eastAsia="zh-CN"/>
        </w:rPr>
        <w:t>3GPP RAN1</w:t>
      </w:r>
      <w:r w:rsidR="0043574C" w:rsidRPr="00B53C94">
        <w:rPr>
          <w:rFonts w:eastAsiaTheme="minorEastAsia"/>
          <w:lang w:eastAsia="zh-CN"/>
        </w:rPr>
        <w:t>#</w:t>
      </w:r>
      <w:r w:rsidR="0043574C">
        <w:rPr>
          <w:rFonts w:eastAsiaTheme="minorEastAsia"/>
          <w:lang w:eastAsia="zh-CN"/>
        </w:rPr>
        <w:t>96b</w:t>
      </w:r>
      <w:r w:rsidR="0043574C" w:rsidRPr="00687119">
        <w:rPr>
          <w:rFonts w:eastAsia="宋体"/>
          <w:lang w:val="it-IT" w:eastAsia="zh-CN"/>
        </w:rPr>
        <w:t xml:space="preserve"> Chairman’s Notes, </w:t>
      </w:r>
      <w:r w:rsidR="0043574C">
        <w:rPr>
          <w:rFonts w:eastAsia="宋体"/>
          <w:lang w:val="it-IT" w:eastAsia="zh-CN"/>
        </w:rPr>
        <w:t>April</w:t>
      </w:r>
      <w:r w:rsidR="0043574C" w:rsidRPr="00687119">
        <w:rPr>
          <w:rFonts w:eastAsia="宋体"/>
          <w:lang w:val="it-IT" w:eastAsia="zh-CN"/>
        </w:rPr>
        <w:t xml:space="preserve"> 201</w:t>
      </w:r>
      <w:r w:rsidR="0043574C">
        <w:rPr>
          <w:rFonts w:eastAsia="宋体"/>
          <w:lang w:val="it-IT" w:eastAsia="zh-CN"/>
        </w:rPr>
        <w:t>9</w:t>
      </w:r>
    </w:p>
    <w:p w14:paraId="20D81AD0" w14:textId="275BA1FD" w:rsidR="00CA668E" w:rsidRPr="004464B4" w:rsidRDefault="0043574C" w:rsidP="00AF1413">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w:t>
      </w:r>
      <w:r w:rsidR="00CA668E">
        <w:rPr>
          <w:rFonts w:eastAsiaTheme="minorEastAsia"/>
          <w:lang w:eastAsia="zh-CN"/>
        </w:rPr>
        <w:t>3GPP RAN1</w:t>
      </w:r>
      <w:r w:rsidR="00CA668E" w:rsidRPr="00B53C94">
        <w:rPr>
          <w:rFonts w:eastAsiaTheme="minorEastAsia"/>
          <w:lang w:eastAsia="zh-CN"/>
        </w:rPr>
        <w:t>#</w:t>
      </w:r>
      <w:r w:rsidR="00CA668E">
        <w:rPr>
          <w:rFonts w:eastAsiaTheme="minorEastAsia"/>
          <w:lang w:eastAsia="zh-CN"/>
        </w:rPr>
        <w:t>96</w:t>
      </w:r>
      <w:r w:rsidR="00CA668E" w:rsidRPr="00687119">
        <w:rPr>
          <w:rFonts w:eastAsia="宋体"/>
          <w:lang w:val="it-IT" w:eastAsia="zh-CN"/>
        </w:rPr>
        <w:t xml:space="preserve"> Chairman’s Notes, </w:t>
      </w:r>
      <w:r w:rsidR="00CA668E">
        <w:rPr>
          <w:rFonts w:eastAsia="宋体"/>
          <w:lang w:val="it-IT" w:eastAsia="zh-CN"/>
        </w:rPr>
        <w:t>March</w:t>
      </w:r>
      <w:r w:rsidR="00CA668E" w:rsidRPr="00687119">
        <w:rPr>
          <w:rFonts w:eastAsia="宋体"/>
          <w:lang w:val="it-IT" w:eastAsia="zh-CN"/>
        </w:rPr>
        <w:t xml:space="preserve"> 201</w:t>
      </w:r>
      <w:r w:rsidR="00CA668E">
        <w:rPr>
          <w:rFonts w:eastAsia="宋体"/>
          <w:lang w:val="it-IT" w:eastAsia="zh-CN"/>
        </w:rPr>
        <w:t>9</w:t>
      </w:r>
    </w:p>
    <w:p w14:paraId="56B30C73" w14:textId="3F0C1F1D" w:rsidR="00AF1413" w:rsidRPr="00AF1413" w:rsidRDefault="0029435E" w:rsidP="00AF1413">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w:t>
      </w:r>
      <w:r w:rsidR="00AF1413">
        <w:rPr>
          <w:rFonts w:eastAsiaTheme="minorEastAsia"/>
          <w:lang w:eastAsia="zh-CN"/>
        </w:rPr>
        <w:t>3GPP RAN1</w:t>
      </w:r>
      <w:r w:rsidR="00AF1413" w:rsidRPr="00B53C94">
        <w:rPr>
          <w:rFonts w:eastAsiaTheme="minorEastAsia"/>
          <w:lang w:eastAsia="zh-CN"/>
        </w:rPr>
        <w:t>#</w:t>
      </w:r>
      <w:r w:rsidR="00AF1413">
        <w:rPr>
          <w:rFonts w:eastAsiaTheme="minorEastAsia"/>
          <w:lang w:eastAsia="zh-CN"/>
        </w:rPr>
        <w:t>AH1901</w:t>
      </w:r>
      <w:r w:rsidR="00AF1413" w:rsidRPr="00687119">
        <w:rPr>
          <w:rFonts w:eastAsia="宋体"/>
          <w:lang w:val="it-IT" w:eastAsia="zh-CN"/>
        </w:rPr>
        <w:t xml:space="preserve"> Chairman’s Notes, </w:t>
      </w:r>
      <w:r w:rsidR="00AF1413">
        <w:rPr>
          <w:rFonts w:eastAsia="宋体"/>
          <w:lang w:val="it-IT" w:eastAsia="zh-CN"/>
        </w:rPr>
        <w:t>January</w:t>
      </w:r>
      <w:r w:rsidR="00AF1413" w:rsidRPr="00687119">
        <w:rPr>
          <w:rFonts w:eastAsia="宋体"/>
          <w:lang w:val="it-IT" w:eastAsia="zh-CN"/>
        </w:rPr>
        <w:t xml:space="preserve"> 201</w:t>
      </w:r>
      <w:r w:rsidR="00AF1413">
        <w:rPr>
          <w:rFonts w:eastAsia="宋体"/>
          <w:lang w:val="it-IT" w:eastAsia="zh-CN"/>
        </w:rPr>
        <w:t>9</w:t>
      </w:r>
    </w:p>
    <w:p w14:paraId="3AAE0362" w14:textId="2FEF918F" w:rsidR="00F34E34" w:rsidRPr="00543958" w:rsidRDefault="00AF1413" w:rsidP="00F34E34">
      <w:pPr>
        <w:pStyle w:val="a0"/>
        <w:numPr>
          <w:ilvl w:val="1"/>
          <w:numId w:val="1"/>
        </w:numPr>
        <w:tabs>
          <w:tab w:val="left" w:pos="0"/>
          <w:tab w:val="num" w:pos="420"/>
          <w:tab w:val="left" w:pos="540"/>
        </w:tabs>
        <w:ind w:left="567" w:hanging="567"/>
        <w:rPr>
          <w:lang w:val="it-IT"/>
        </w:rPr>
      </w:pPr>
      <w:r>
        <w:rPr>
          <w:rFonts w:eastAsiaTheme="minorEastAsia"/>
          <w:lang w:val="it-IT" w:eastAsia="zh-CN"/>
        </w:rPr>
        <w:t xml:space="preserve">  </w:t>
      </w:r>
      <w:r w:rsidR="00F34E34">
        <w:rPr>
          <w:rFonts w:eastAsiaTheme="minorEastAsia"/>
          <w:lang w:eastAsia="zh-CN"/>
        </w:rPr>
        <w:t>3GPP RAN1</w:t>
      </w:r>
      <w:r w:rsidR="00F34E34" w:rsidRPr="00B53C94">
        <w:rPr>
          <w:rFonts w:eastAsiaTheme="minorEastAsia"/>
          <w:lang w:eastAsia="zh-CN"/>
        </w:rPr>
        <w:t>#</w:t>
      </w:r>
      <w:r w:rsidR="00F34E34">
        <w:rPr>
          <w:rFonts w:eastAsiaTheme="minorEastAsia"/>
          <w:lang w:eastAsia="zh-CN"/>
        </w:rPr>
        <w:t>95</w:t>
      </w:r>
      <w:r w:rsidR="00F34E34" w:rsidRPr="00687119">
        <w:rPr>
          <w:rFonts w:eastAsia="宋体"/>
          <w:lang w:val="it-IT" w:eastAsia="zh-CN"/>
        </w:rPr>
        <w:t xml:space="preserve"> Chairman’s Notes, </w:t>
      </w:r>
      <w:r w:rsidR="00F34E34">
        <w:rPr>
          <w:rFonts w:eastAsia="宋体"/>
          <w:lang w:val="it-IT" w:eastAsia="zh-CN"/>
        </w:rPr>
        <w:t>November</w:t>
      </w:r>
      <w:r w:rsidR="00F34E34" w:rsidRPr="00687119">
        <w:rPr>
          <w:rFonts w:eastAsia="宋体"/>
          <w:lang w:val="it-IT" w:eastAsia="zh-CN"/>
        </w:rPr>
        <w:t xml:space="preserve"> 2018</w:t>
      </w:r>
    </w:p>
    <w:p w14:paraId="347B9A68" w14:textId="43117BF3" w:rsidR="002C0A0B" w:rsidRPr="002C0A0B" w:rsidRDefault="00543958" w:rsidP="002C0A0B">
      <w:pPr>
        <w:pStyle w:val="a0"/>
        <w:numPr>
          <w:ilvl w:val="1"/>
          <w:numId w:val="1"/>
        </w:numPr>
        <w:tabs>
          <w:tab w:val="left" w:pos="0"/>
          <w:tab w:val="num" w:pos="420"/>
          <w:tab w:val="left" w:pos="540"/>
        </w:tabs>
        <w:ind w:left="567" w:hanging="567"/>
        <w:rPr>
          <w:lang w:val="it-IT"/>
        </w:rPr>
      </w:pPr>
      <w:r>
        <w:rPr>
          <w:rFonts w:eastAsiaTheme="minorEastAsia"/>
          <w:lang w:eastAsia="zh-CN"/>
        </w:rPr>
        <w:t xml:space="preserve">  3GPP RAN1</w:t>
      </w:r>
      <w:r w:rsidRPr="00B53C94">
        <w:rPr>
          <w:rFonts w:eastAsiaTheme="minorEastAsia"/>
          <w:lang w:eastAsia="zh-CN"/>
        </w:rPr>
        <w:t>#</w:t>
      </w:r>
      <w:r>
        <w:rPr>
          <w:rFonts w:eastAsiaTheme="minorEastAsia"/>
          <w:lang w:eastAsia="zh-CN"/>
        </w:rPr>
        <w:t>94bis</w:t>
      </w:r>
      <w:r w:rsidRPr="00687119">
        <w:rPr>
          <w:rFonts w:eastAsia="宋体"/>
          <w:lang w:val="it-IT" w:eastAsia="zh-CN"/>
        </w:rPr>
        <w:t xml:space="preserve"> Chairman’s Notes, </w:t>
      </w:r>
      <w:r>
        <w:rPr>
          <w:rFonts w:eastAsia="宋体"/>
          <w:lang w:val="it-IT" w:eastAsia="zh-CN"/>
        </w:rPr>
        <w:t>October</w:t>
      </w:r>
      <w:r w:rsidRPr="00687119">
        <w:rPr>
          <w:rFonts w:eastAsia="宋体"/>
          <w:lang w:val="it-IT" w:eastAsia="zh-CN"/>
        </w:rPr>
        <w:t xml:space="preserve"> 2018</w:t>
      </w:r>
    </w:p>
    <w:sectPr w:rsidR="002C0A0B" w:rsidRPr="002C0A0B" w:rsidSect="00785BE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C9ADD" w14:textId="77777777" w:rsidR="005A2B73" w:rsidRDefault="005A2B73" w:rsidP="00E9523A">
      <w:pPr>
        <w:ind w:left="-2"/>
      </w:pPr>
      <w:r>
        <w:separator/>
      </w:r>
    </w:p>
  </w:endnote>
  <w:endnote w:type="continuationSeparator" w:id="0">
    <w:p w14:paraId="482A495E" w14:textId="77777777" w:rsidR="005A2B73" w:rsidRDefault="005A2B7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3C8AF" w14:textId="77777777" w:rsidR="00293C1E" w:rsidRDefault="00293C1E">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8B7CA" w14:textId="0AF76076" w:rsidR="00BE3B1F" w:rsidRPr="00293C1E" w:rsidRDefault="00BE3B1F" w:rsidP="00293C1E">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A7CD6" w14:textId="77777777" w:rsidR="00293C1E" w:rsidRDefault="00293C1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EC481" w14:textId="77777777" w:rsidR="005A2B73" w:rsidRDefault="005A2B73" w:rsidP="00E9523A">
      <w:pPr>
        <w:ind w:left="-2"/>
      </w:pPr>
      <w:r>
        <w:separator/>
      </w:r>
    </w:p>
  </w:footnote>
  <w:footnote w:type="continuationSeparator" w:id="0">
    <w:p w14:paraId="4DD5ECC4" w14:textId="77777777" w:rsidR="005A2B73" w:rsidRDefault="005A2B73"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0DF6D" w14:textId="77777777" w:rsidR="00293C1E" w:rsidRDefault="00293C1E">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7B28E" w14:textId="77777777" w:rsidR="00A97FA8" w:rsidRPr="001A329E" w:rsidRDefault="00A97FA8" w:rsidP="00E9523A">
    <w:pPr>
      <w:pStyle w:val="ad"/>
      <w:ind w:left="-2"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CDF5B" w14:textId="77777777" w:rsidR="00293C1E" w:rsidRDefault="00293C1E">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846"/>
        </w:tabs>
        <w:ind w:left="846"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41E25"/>
    <w:multiLevelType w:val="hybridMultilevel"/>
    <w:tmpl w:val="5AFE1468"/>
    <w:lvl w:ilvl="0" w:tplc="AC968F4C">
      <w:start w:val="3"/>
      <w:numFmt w:val="bullet"/>
      <w:lvlText w:val="-"/>
      <w:lvlJc w:val="left"/>
      <w:pPr>
        <w:ind w:left="760" w:hanging="360"/>
      </w:pPr>
      <w:rPr>
        <w:rFonts w:ascii="Times New Roman" w:eastAsia="Malgun Gothic" w:hAnsi="Times New Roman" w:cs="Times New Roman" w:hint="default"/>
      </w:rPr>
    </w:lvl>
    <w:lvl w:ilvl="1" w:tplc="08090003">
      <w:start w:val="1"/>
      <w:numFmt w:val="bullet"/>
      <w:lvlText w:val="o"/>
      <w:lvlJc w:val="left"/>
      <w:pPr>
        <w:ind w:left="1200" w:hanging="400"/>
      </w:pPr>
      <w:rPr>
        <w:rFonts w:ascii="Courier New" w:hAnsi="Courier New" w:cs="Courier New"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37F44CE"/>
    <w:multiLevelType w:val="hybridMultilevel"/>
    <w:tmpl w:val="9F3AE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C75AB2"/>
    <w:multiLevelType w:val="multilevel"/>
    <w:tmpl w:val="3534869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1D0D67"/>
    <w:multiLevelType w:val="multilevel"/>
    <w:tmpl w:val="C87027C8"/>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46399C"/>
    <w:multiLevelType w:val="hybridMultilevel"/>
    <w:tmpl w:val="BB6253EC"/>
    <w:lvl w:ilvl="0" w:tplc="04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2643358"/>
    <w:multiLevelType w:val="multilevel"/>
    <w:tmpl w:val="DB6C5EE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9B3DD3"/>
    <w:multiLevelType w:val="multilevel"/>
    <w:tmpl w:val="21065F5A"/>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673FCC"/>
    <w:multiLevelType w:val="hybridMultilevel"/>
    <w:tmpl w:val="7B2601C0"/>
    <w:lvl w:ilvl="0" w:tplc="04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F204015"/>
    <w:multiLevelType w:val="multilevel"/>
    <w:tmpl w:val="62585624"/>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4632D"/>
    <w:multiLevelType w:val="hybridMultilevel"/>
    <w:tmpl w:val="ED32550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7B63FD"/>
    <w:multiLevelType w:val="hybridMultilevel"/>
    <w:tmpl w:val="75D2763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45D3D7B"/>
    <w:multiLevelType w:val="hybridMultilevel"/>
    <w:tmpl w:val="8E9A2380"/>
    <w:lvl w:ilvl="0" w:tplc="04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7800846"/>
    <w:multiLevelType w:val="hybridMultilevel"/>
    <w:tmpl w:val="08283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67F91"/>
    <w:multiLevelType w:val="hybridMultilevel"/>
    <w:tmpl w:val="41281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977949"/>
    <w:multiLevelType w:val="multilevel"/>
    <w:tmpl w:val="5636D880"/>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890D46"/>
    <w:multiLevelType w:val="multilevel"/>
    <w:tmpl w:val="3F04D7B4"/>
    <w:lvl w:ilvl="0">
      <w:start w:val="1"/>
      <w:numFmt w:val="decimal"/>
      <w:pStyle w:val="1"/>
      <w:lvlText w:val="%1"/>
      <w:lvlJc w:val="left"/>
      <w:pPr>
        <w:ind w:left="432" w:hanging="432"/>
      </w:pPr>
      <w:rPr>
        <w:rFonts w:hint="eastAsia"/>
        <w:i w:val="0"/>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51357C1"/>
    <w:multiLevelType w:val="hybridMultilevel"/>
    <w:tmpl w:val="3484F2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770AA6"/>
    <w:multiLevelType w:val="hybridMultilevel"/>
    <w:tmpl w:val="5038C81A"/>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DF35FA"/>
    <w:multiLevelType w:val="hybridMultilevel"/>
    <w:tmpl w:val="FFCE05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6C1EA0"/>
    <w:multiLevelType w:val="hybridMultilevel"/>
    <w:tmpl w:val="70AE2CAE"/>
    <w:lvl w:ilvl="0" w:tplc="282A5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56F3ED7"/>
    <w:multiLevelType w:val="hybridMultilevel"/>
    <w:tmpl w:val="0C965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50AC6"/>
    <w:multiLevelType w:val="hybridMultilevel"/>
    <w:tmpl w:val="25161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6B142A"/>
    <w:multiLevelType w:val="hybridMultilevel"/>
    <w:tmpl w:val="61A8F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BD54C9"/>
    <w:multiLevelType w:val="multilevel"/>
    <w:tmpl w:val="BF302B7E"/>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2C4ACF"/>
    <w:multiLevelType w:val="hybridMultilevel"/>
    <w:tmpl w:val="64521D10"/>
    <w:lvl w:ilvl="0" w:tplc="04090001">
      <w:start w:val="1"/>
      <w:numFmt w:val="bullet"/>
      <w:lvlText w:val=""/>
      <w:lvlJc w:val="left"/>
      <w:pPr>
        <w:ind w:left="760" w:hanging="360"/>
      </w:pPr>
      <w:rPr>
        <w:rFonts w:ascii="Wingdings" w:hAnsi="Wingding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5F43512B"/>
    <w:multiLevelType w:val="multilevel"/>
    <w:tmpl w:val="30581EF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1B785D"/>
    <w:multiLevelType w:val="multilevel"/>
    <w:tmpl w:val="D0805172"/>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952C91"/>
    <w:multiLevelType w:val="hybridMultilevel"/>
    <w:tmpl w:val="0158FA7A"/>
    <w:lvl w:ilvl="0" w:tplc="DB60718C">
      <w:start w:val="1"/>
      <w:numFmt w:val="bullet"/>
      <w:lvlText w:val="•"/>
      <w:lvlJc w:val="left"/>
      <w:pPr>
        <w:ind w:left="760" w:hanging="360"/>
      </w:pPr>
      <w:rPr>
        <w:rFonts w:ascii="Arial" w:hAnsi="Aria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2CD7214"/>
    <w:multiLevelType w:val="hybridMultilevel"/>
    <w:tmpl w:val="878A5FCC"/>
    <w:lvl w:ilvl="0" w:tplc="015ED07C">
      <w:start w:val="11"/>
      <w:numFmt w:val="bullet"/>
      <w:lvlText w:val="-"/>
      <w:lvlJc w:val="left"/>
      <w:pPr>
        <w:ind w:left="760" w:hanging="360"/>
      </w:pPr>
      <w:rPr>
        <w:rFonts w:ascii="Arial" w:eastAsia="Batang" w:hAnsi="Arial" w:cs="Aria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7918D7"/>
    <w:multiLevelType w:val="hybridMultilevel"/>
    <w:tmpl w:val="636C9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ED6315"/>
    <w:multiLevelType w:val="hybridMultilevel"/>
    <w:tmpl w:val="810AF60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F0110AE"/>
    <w:multiLevelType w:val="multilevel"/>
    <w:tmpl w:val="24983FE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19"/>
  </w:num>
  <w:num w:numId="4">
    <w:abstractNumId w:val="41"/>
  </w:num>
  <w:num w:numId="5">
    <w:abstractNumId w:val="1"/>
  </w:num>
  <w:num w:numId="6">
    <w:abstractNumId w:val="4"/>
  </w:num>
  <w:num w:numId="7">
    <w:abstractNumId w:val="22"/>
  </w:num>
  <w:num w:numId="8">
    <w:abstractNumId w:val="40"/>
  </w:num>
  <w:num w:numId="9">
    <w:abstractNumId w:val="17"/>
  </w:num>
  <w:num w:numId="10">
    <w:abstractNumId w:val="30"/>
  </w:num>
  <w:num w:numId="11">
    <w:abstractNumId w:val="3"/>
  </w:num>
  <w:num w:numId="12">
    <w:abstractNumId w:val="16"/>
  </w:num>
  <w:num w:numId="13">
    <w:abstractNumId w:val="29"/>
  </w:num>
  <w:num w:numId="14">
    <w:abstractNumId w:val="20"/>
  </w:num>
  <w:num w:numId="15">
    <w:abstractNumId w:val="13"/>
  </w:num>
  <w:num w:numId="16">
    <w:abstractNumId w:val="23"/>
  </w:num>
  <w:num w:numId="17">
    <w:abstractNumId w:val="24"/>
  </w:num>
  <w:num w:numId="18">
    <w:abstractNumId w:val="19"/>
  </w:num>
  <w:num w:numId="19">
    <w:abstractNumId w:val="42"/>
  </w:num>
  <w:num w:numId="20">
    <w:abstractNumId w:val="36"/>
  </w:num>
  <w:num w:numId="21">
    <w:abstractNumId w:val="32"/>
  </w:num>
  <w:num w:numId="22">
    <w:abstractNumId w:val="39"/>
  </w:num>
  <w:num w:numId="23">
    <w:abstractNumId w:val="14"/>
  </w:num>
  <w:num w:numId="24">
    <w:abstractNumId w:val="37"/>
  </w:num>
  <w:num w:numId="25">
    <w:abstractNumId w:val="33"/>
  </w:num>
  <w:num w:numId="26">
    <w:abstractNumId w:val="10"/>
  </w:num>
  <w:num w:numId="27">
    <w:abstractNumId w:val="12"/>
  </w:num>
  <w:num w:numId="28">
    <w:abstractNumId w:val="28"/>
  </w:num>
  <w:num w:numId="29">
    <w:abstractNumId w:val="5"/>
  </w:num>
  <w:num w:numId="30">
    <w:abstractNumId w:val="43"/>
  </w:num>
  <w:num w:numId="31">
    <w:abstractNumId w:val="34"/>
  </w:num>
  <w:num w:numId="32">
    <w:abstractNumId w:val="8"/>
  </w:num>
  <w:num w:numId="33">
    <w:abstractNumId w:val="9"/>
  </w:num>
  <w:num w:numId="34">
    <w:abstractNumId w:val="18"/>
  </w:num>
  <w:num w:numId="35">
    <w:abstractNumId w:val="11"/>
  </w:num>
  <w:num w:numId="36">
    <w:abstractNumId w:val="6"/>
  </w:num>
  <w:num w:numId="37">
    <w:abstractNumId w:val="31"/>
  </w:num>
  <w:num w:numId="38">
    <w:abstractNumId w:val="35"/>
  </w:num>
  <w:num w:numId="39">
    <w:abstractNumId w:val="38"/>
  </w:num>
  <w:num w:numId="40">
    <w:abstractNumId w:val="25"/>
  </w:num>
  <w:num w:numId="41">
    <w:abstractNumId w:val="26"/>
  </w:num>
  <w:num w:numId="42">
    <w:abstractNumId w:val="15"/>
  </w:num>
  <w:num w:numId="43">
    <w:abstractNumId w:val="7"/>
  </w:num>
  <w:num w:numId="44">
    <w:abstractNumId w:val="2"/>
  </w:num>
  <w:num w:numId="4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3E7"/>
    <w:rsid w:val="0000487B"/>
    <w:rsid w:val="00004A77"/>
    <w:rsid w:val="00004B9D"/>
    <w:rsid w:val="0000655A"/>
    <w:rsid w:val="0000677F"/>
    <w:rsid w:val="000074C4"/>
    <w:rsid w:val="00007A44"/>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62F8"/>
    <w:rsid w:val="000264BC"/>
    <w:rsid w:val="000266A1"/>
    <w:rsid w:val="00026FC0"/>
    <w:rsid w:val="00030655"/>
    <w:rsid w:val="000312BB"/>
    <w:rsid w:val="00031371"/>
    <w:rsid w:val="000317BC"/>
    <w:rsid w:val="00031B5A"/>
    <w:rsid w:val="00032345"/>
    <w:rsid w:val="00032BB9"/>
    <w:rsid w:val="00033171"/>
    <w:rsid w:val="000339D3"/>
    <w:rsid w:val="00034089"/>
    <w:rsid w:val="00034F6F"/>
    <w:rsid w:val="00034FE0"/>
    <w:rsid w:val="000350C8"/>
    <w:rsid w:val="00035570"/>
    <w:rsid w:val="00035711"/>
    <w:rsid w:val="00036766"/>
    <w:rsid w:val="00037FA6"/>
    <w:rsid w:val="0004042C"/>
    <w:rsid w:val="00040CC0"/>
    <w:rsid w:val="00041E22"/>
    <w:rsid w:val="00042BBB"/>
    <w:rsid w:val="00043AD0"/>
    <w:rsid w:val="00043C48"/>
    <w:rsid w:val="00043D61"/>
    <w:rsid w:val="00043F5C"/>
    <w:rsid w:val="0004534F"/>
    <w:rsid w:val="00045952"/>
    <w:rsid w:val="00045DD8"/>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38AA"/>
    <w:rsid w:val="00054151"/>
    <w:rsid w:val="000544BC"/>
    <w:rsid w:val="00054619"/>
    <w:rsid w:val="0005514B"/>
    <w:rsid w:val="0005592F"/>
    <w:rsid w:val="00055FF1"/>
    <w:rsid w:val="000563A3"/>
    <w:rsid w:val="00056811"/>
    <w:rsid w:val="00057AB9"/>
    <w:rsid w:val="0006076C"/>
    <w:rsid w:val="000620EB"/>
    <w:rsid w:val="0006455E"/>
    <w:rsid w:val="000646CF"/>
    <w:rsid w:val="00064FC2"/>
    <w:rsid w:val="00064FF8"/>
    <w:rsid w:val="000650D3"/>
    <w:rsid w:val="00065203"/>
    <w:rsid w:val="0006573E"/>
    <w:rsid w:val="00065B91"/>
    <w:rsid w:val="00065E2C"/>
    <w:rsid w:val="00065F7D"/>
    <w:rsid w:val="00066764"/>
    <w:rsid w:val="000670ED"/>
    <w:rsid w:val="0006771E"/>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711"/>
    <w:rsid w:val="000778DE"/>
    <w:rsid w:val="00077B75"/>
    <w:rsid w:val="000800A1"/>
    <w:rsid w:val="000809D4"/>
    <w:rsid w:val="00081414"/>
    <w:rsid w:val="000814B1"/>
    <w:rsid w:val="000819B9"/>
    <w:rsid w:val="00081BFB"/>
    <w:rsid w:val="00082950"/>
    <w:rsid w:val="00083CB2"/>
    <w:rsid w:val="000844DB"/>
    <w:rsid w:val="00084ED0"/>
    <w:rsid w:val="00085080"/>
    <w:rsid w:val="0008531E"/>
    <w:rsid w:val="0008560C"/>
    <w:rsid w:val="00085D38"/>
    <w:rsid w:val="000868E5"/>
    <w:rsid w:val="00087487"/>
    <w:rsid w:val="0008757D"/>
    <w:rsid w:val="0008760D"/>
    <w:rsid w:val="00087BA7"/>
    <w:rsid w:val="00090F89"/>
    <w:rsid w:val="000924D0"/>
    <w:rsid w:val="0009369C"/>
    <w:rsid w:val="00093F31"/>
    <w:rsid w:val="00094A76"/>
    <w:rsid w:val="00094E92"/>
    <w:rsid w:val="000958C0"/>
    <w:rsid w:val="00095F11"/>
    <w:rsid w:val="0009640E"/>
    <w:rsid w:val="000971AD"/>
    <w:rsid w:val="00097D5F"/>
    <w:rsid w:val="00097EF3"/>
    <w:rsid w:val="000A0363"/>
    <w:rsid w:val="000A0665"/>
    <w:rsid w:val="000A0E25"/>
    <w:rsid w:val="000A1177"/>
    <w:rsid w:val="000A1197"/>
    <w:rsid w:val="000A11EA"/>
    <w:rsid w:val="000A1AF5"/>
    <w:rsid w:val="000A1D32"/>
    <w:rsid w:val="000A216E"/>
    <w:rsid w:val="000A2611"/>
    <w:rsid w:val="000A2789"/>
    <w:rsid w:val="000A2B74"/>
    <w:rsid w:val="000A3443"/>
    <w:rsid w:val="000A4105"/>
    <w:rsid w:val="000A45E3"/>
    <w:rsid w:val="000A4E64"/>
    <w:rsid w:val="000A4E6C"/>
    <w:rsid w:val="000A5603"/>
    <w:rsid w:val="000A585B"/>
    <w:rsid w:val="000A5D86"/>
    <w:rsid w:val="000A6430"/>
    <w:rsid w:val="000A6693"/>
    <w:rsid w:val="000A7B16"/>
    <w:rsid w:val="000A7CCB"/>
    <w:rsid w:val="000A7DD9"/>
    <w:rsid w:val="000B0156"/>
    <w:rsid w:val="000B1131"/>
    <w:rsid w:val="000B3EB3"/>
    <w:rsid w:val="000B4C79"/>
    <w:rsid w:val="000B5A9D"/>
    <w:rsid w:val="000B5AE7"/>
    <w:rsid w:val="000B731D"/>
    <w:rsid w:val="000B760E"/>
    <w:rsid w:val="000B7681"/>
    <w:rsid w:val="000C1BC5"/>
    <w:rsid w:val="000C237B"/>
    <w:rsid w:val="000C2D02"/>
    <w:rsid w:val="000C2D9C"/>
    <w:rsid w:val="000C3A16"/>
    <w:rsid w:val="000C46B1"/>
    <w:rsid w:val="000C4748"/>
    <w:rsid w:val="000C47ED"/>
    <w:rsid w:val="000C5188"/>
    <w:rsid w:val="000C5564"/>
    <w:rsid w:val="000C57C8"/>
    <w:rsid w:val="000C6924"/>
    <w:rsid w:val="000C6A43"/>
    <w:rsid w:val="000C760A"/>
    <w:rsid w:val="000C7C0C"/>
    <w:rsid w:val="000D011B"/>
    <w:rsid w:val="000D037D"/>
    <w:rsid w:val="000D04C7"/>
    <w:rsid w:val="000D0D36"/>
    <w:rsid w:val="000D193E"/>
    <w:rsid w:val="000D1D70"/>
    <w:rsid w:val="000D1ED2"/>
    <w:rsid w:val="000D3820"/>
    <w:rsid w:val="000D3FC2"/>
    <w:rsid w:val="000D40E9"/>
    <w:rsid w:val="000D6D45"/>
    <w:rsid w:val="000D7582"/>
    <w:rsid w:val="000E0400"/>
    <w:rsid w:val="000E0E57"/>
    <w:rsid w:val="000E0EB9"/>
    <w:rsid w:val="000E3004"/>
    <w:rsid w:val="000E344D"/>
    <w:rsid w:val="000E35D9"/>
    <w:rsid w:val="000E39F1"/>
    <w:rsid w:val="000E3A85"/>
    <w:rsid w:val="000E3C57"/>
    <w:rsid w:val="000E3DE5"/>
    <w:rsid w:val="000E445D"/>
    <w:rsid w:val="000E4E83"/>
    <w:rsid w:val="000E60AD"/>
    <w:rsid w:val="000E7386"/>
    <w:rsid w:val="000E7917"/>
    <w:rsid w:val="000E7F30"/>
    <w:rsid w:val="000F0728"/>
    <w:rsid w:val="000F1E1A"/>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17A"/>
    <w:rsid w:val="001023FD"/>
    <w:rsid w:val="001028E4"/>
    <w:rsid w:val="00103413"/>
    <w:rsid w:val="00103878"/>
    <w:rsid w:val="00104287"/>
    <w:rsid w:val="001051B9"/>
    <w:rsid w:val="00105B53"/>
    <w:rsid w:val="00106135"/>
    <w:rsid w:val="0010729F"/>
    <w:rsid w:val="00107D52"/>
    <w:rsid w:val="00110194"/>
    <w:rsid w:val="00110F3F"/>
    <w:rsid w:val="00111A18"/>
    <w:rsid w:val="001125D0"/>
    <w:rsid w:val="00112FB5"/>
    <w:rsid w:val="001136C6"/>
    <w:rsid w:val="001140AB"/>
    <w:rsid w:val="001143D4"/>
    <w:rsid w:val="0011486C"/>
    <w:rsid w:val="00115011"/>
    <w:rsid w:val="001201B4"/>
    <w:rsid w:val="001207BD"/>
    <w:rsid w:val="00120B56"/>
    <w:rsid w:val="001231EA"/>
    <w:rsid w:val="00123399"/>
    <w:rsid w:val="001233A1"/>
    <w:rsid w:val="00123937"/>
    <w:rsid w:val="0012437C"/>
    <w:rsid w:val="001245F5"/>
    <w:rsid w:val="001248EB"/>
    <w:rsid w:val="00124BDD"/>
    <w:rsid w:val="00126152"/>
    <w:rsid w:val="001262A0"/>
    <w:rsid w:val="00126BBD"/>
    <w:rsid w:val="00126FA6"/>
    <w:rsid w:val="00130765"/>
    <w:rsid w:val="001323C8"/>
    <w:rsid w:val="00133172"/>
    <w:rsid w:val="001331A9"/>
    <w:rsid w:val="00133EB0"/>
    <w:rsid w:val="00135445"/>
    <w:rsid w:val="00135446"/>
    <w:rsid w:val="00135AC8"/>
    <w:rsid w:val="00135EFC"/>
    <w:rsid w:val="00136680"/>
    <w:rsid w:val="00136A81"/>
    <w:rsid w:val="00136ABE"/>
    <w:rsid w:val="001374C0"/>
    <w:rsid w:val="00137E9A"/>
    <w:rsid w:val="00137FA2"/>
    <w:rsid w:val="00140551"/>
    <w:rsid w:val="0014084E"/>
    <w:rsid w:val="00140C34"/>
    <w:rsid w:val="00141AEB"/>
    <w:rsid w:val="00141B4C"/>
    <w:rsid w:val="001424D3"/>
    <w:rsid w:val="001424E7"/>
    <w:rsid w:val="00142748"/>
    <w:rsid w:val="001436FC"/>
    <w:rsid w:val="00143816"/>
    <w:rsid w:val="00143D7E"/>
    <w:rsid w:val="00143DDF"/>
    <w:rsid w:val="00144167"/>
    <w:rsid w:val="001451A4"/>
    <w:rsid w:val="00146D1F"/>
    <w:rsid w:val="0014773F"/>
    <w:rsid w:val="00150A7E"/>
    <w:rsid w:val="001517A8"/>
    <w:rsid w:val="00151989"/>
    <w:rsid w:val="00151D8F"/>
    <w:rsid w:val="001520CE"/>
    <w:rsid w:val="001532DD"/>
    <w:rsid w:val="00153390"/>
    <w:rsid w:val="00153E05"/>
    <w:rsid w:val="00154270"/>
    <w:rsid w:val="001549D3"/>
    <w:rsid w:val="001555E9"/>
    <w:rsid w:val="001562C2"/>
    <w:rsid w:val="001567FF"/>
    <w:rsid w:val="001576B0"/>
    <w:rsid w:val="00160877"/>
    <w:rsid w:val="0016090A"/>
    <w:rsid w:val="00161560"/>
    <w:rsid w:val="00161991"/>
    <w:rsid w:val="00162239"/>
    <w:rsid w:val="00162B93"/>
    <w:rsid w:val="00162E6B"/>
    <w:rsid w:val="00163B0E"/>
    <w:rsid w:val="00164873"/>
    <w:rsid w:val="00164DEB"/>
    <w:rsid w:val="0016500B"/>
    <w:rsid w:val="001651CB"/>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459E"/>
    <w:rsid w:val="001855B7"/>
    <w:rsid w:val="00185D23"/>
    <w:rsid w:val="00186832"/>
    <w:rsid w:val="00187302"/>
    <w:rsid w:val="00187CF9"/>
    <w:rsid w:val="00190886"/>
    <w:rsid w:val="00190DC4"/>
    <w:rsid w:val="001925F1"/>
    <w:rsid w:val="00192827"/>
    <w:rsid w:val="001929D2"/>
    <w:rsid w:val="00192B7C"/>
    <w:rsid w:val="00192F90"/>
    <w:rsid w:val="00193F33"/>
    <w:rsid w:val="00194245"/>
    <w:rsid w:val="001956D1"/>
    <w:rsid w:val="00197327"/>
    <w:rsid w:val="00197C69"/>
    <w:rsid w:val="00197C83"/>
    <w:rsid w:val="00197F6E"/>
    <w:rsid w:val="001A0216"/>
    <w:rsid w:val="001A0A5E"/>
    <w:rsid w:val="001A18B1"/>
    <w:rsid w:val="001A1D79"/>
    <w:rsid w:val="001A1EA4"/>
    <w:rsid w:val="001A246C"/>
    <w:rsid w:val="001A254F"/>
    <w:rsid w:val="001A2CEF"/>
    <w:rsid w:val="001A329E"/>
    <w:rsid w:val="001A32AD"/>
    <w:rsid w:val="001A4454"/>
    <w:rsid w:val="001A449A"/>
    <w:rsid w:val="001A5EB8"/>
    <w:rsid w:val="001A6234"/>
    <w:rsid w:val="001A7743"/>
    <w:rsid w:val="001A7B8E"/>
    <w:rsid w:val="001A7C6C"/>
    <w:rsid w:val="001B113F"/>
    <w:rsid w:val="001B162E"/>
    <w:rsid w:val="001B2B5F"/>
    <w:rsid w:val="001B34A9"/>
    <w:rsid w:val="001B37D2"/>
    <w:rsid w:val="001B3AB2"/>
    <w:rsid w:val="001B42F8"/>
    <w:rsid w:val="001B4654"/>
    <w:rsid w:val="001B5447"/>
    <w:rsid w:val="001B64B9"/>
    <w:rsid w:val="001B64D2"/>
    <w:rsid w:val="001B6D73"/>
    <w:rsid w:val="001B750D"/>
    <w:rsid w:val="001B7842"/>
    <w:rsid w:val="001C0727"/>
    <w:rsid w:val="001C0844"/>
    <w:rsid w:val="001C0857"/>
    <w:rsid w:val="001C0930"/>
    <w:rsid w:val="001C0FBA"/>
    <w:rsid w:val="001C17C6"/>
    <w:rsid w:val="001C26DC"/>
    <w:rsid w:val="001C2807"/>
    <w:rsid w:val="001C36B2"/>
    <w:rsid w:val="001C3954"/>
    <w:rsid w:val="001C3C6C"/>
    <w:rsid w:val="001C3EEB"/>
    <w:rsid w:val="001C4CC5"/>
    <w:rsid w:val="001C5183"/>
    <w:rsid w:val="001C5C57"/>
    <w:rsid w:val="001C641E"/>
    <w:rsid w:val="001C6C75"/>
    <w:rsid w:val="001D0355"/>
    <w:rsid w:val="001D15B5"/>
    <w:rsid w:val="001D27FC"/>
    <w:rsid w:val="001D322B"/>
    <w:rsid w:val="001D3927"/>
    <w:rsid w:val="001D42AA"/>
    <w:rsid w:val="001D4B41"/>
    <w:rsid w:val="001D525A"/>
    <w:rsid w:val="001D52D4"/>
    <w:rsid w:val="001D6462"/>
    <w:rsid w:val="001D7DE6"/>
    <w:rsid w:val="001E0836"/>
    <w:rsid w:val="001E1361"/>
    <w:rsid w:val="001E1A61"/>
    <w:rsid w:val="001E1B3B"/>
    <w:rsid w:val="001E213C"/>
    <w:rsid w:val="001E229B"/>
    <w:rsid w:val="001E286F"/>
    <w:rsid w:val="001E2E10"/>
    <w:rsid w:val="001E3EDF"/>
    <w:rsid w:val="001E4119"/>
    <w:rsid w:val="001E558B"/>
    <w:rsid w:val="001E5C84"/>
    <w:rsid w:val="001E62B0"/>
    <w:rsid w:val="001E65C5"/>
    <w:rsid w:val="001F0B93"/>
    <w:rsid w:val="001F0D83"/>
    <w:rsid w:val="001F1A1E"/>
    <w:rsid w:val="001F2018"/>
    <w:rsid w:val="001F2144"/>
    <w:rsid w:val="001F4354"/>
    <w:rsid w:val="001F538F"/>
    <w:rsid w:val="001F58E0"/>
    <w:rsid w:val="001F5E13"/>
    <w:rsid w:val="001F65EF"/>
    <w:rsid w:val="001F6D8A"/>
    <w:rsid w:val="001F6FA9"/>
    <w:rsid w:val="001F7513"/>
    <w:rsid w:val="00200F2A"/>
    <w:rsid w:val="002019E1"/>
    <w:rsid w:val="002022E8"/>
    <w:rsid w:val="00202592"/>
    <w:rsid w:val="0020290A"/>
    <w:rsid w:val="00202C48"/>
    <w:rsid w:val="00202D13"/>
    <w:rsid w:val="00202E7F"/>
    <w:rsid w:val="0020322F"/>
    <w:rsid w:val="0020351E"/>
    <w:rsid w:val="00203921"/>
    <w:rsid w:val="0020427A"/>
    <w:rsid w:val="00204409"/>
    <w:rsid w:val="00204D9D"/>
    <w:rsid w:val="00204EEA"/>
    <w:rsid w:val="0020599C"/>
    <w:rsid w:val="00205E54"/>
    <w:rsid w:val="00205F30"/>
    <w:rsid w:val="00205FE7"/>
    <w:rsid w:val="00207982"/>
    <w:rsid w:val="002079CA"/>
    <w:rsid w:val="00207C57"/>
    <w:rsid w:val="00207CDE"/>
    <w:rsid w:val="0021051F"/>
    <w:rsid w:val="0021085E"/>
    <w:rsid w:val="00212B12"/>
    <w:rsid w:val="00212C52"/>
    <w:rsid w:val="00212F60"/>
    <w:rsid w:val="00212F65"/>
    <w:rsid w:val="002132CD"/>
    <w:rsid w:val="0021395C"/>
    <w:rsid w:val="00214019"/>
    <w:rsid w:val="0021468E"/>
    <w:rsid w:val="00216868"/>
    <w:rsid w:val="00216953"/>
    <w:rsid w:val="00216B5A"/>
    <w:rsid w:val="00216C55"/>
    <w:rsid w:val="00216DFD"/>
    <w:rsid w:val="00217308"/>
    <w:rsid w:val="00217896"/>
    <w:rsid w:val="0022027C"/>
    <w:rsid w:val="002220F3"/>
    <w:rsid w:val="0022210F"/>
    <w:rsid w:val="00222205"/>
    <w:rsid w:val="0022238C"/>
    <w:rsid w:val="00222E3A"/>
    <w:rsid w:val="00223C5E"/>
    <w:rsid w:val="00224F2F"/>
    <w:rsid w:val="00224FA3"/>
    <w:rsid w:val="00226615"/>
    <w:rsid w:val="002274B4"/>
    <w:rsid w:val="00230796"/>
    <w:rsid w:val="00230D7C"/>
    <w:rsid w:val="00230EC2"/>
    <w:rsid w:val="00231A12"/>
    <w:rsid w:val="00231D7B"/>
    <w:rsid w:val="00231E88"/>
    <w:rsid w:val="00232229"/>
    <w:rsid w:val="00233DCB"/>
    <w:rsid w:val="00233E38"/>
    <w:rsid w:val="00233E6A"/>
    <w:rsid w:val="00234013"/>
    <w:rsid w:val="00234541"/>
    <w:rsid w:val="00235446"/>
    <w:rsid w:val="0023552D"/>
    <w:rsid w:val="00235763"/>
    <w:rsid w:val="00235D1E"/>
    <w:rsid w:val="0023635E"/>
    <w:rsid w:val="002367CF"/>
    <w:rsid w:val="00236AF5"/>
    <w:rsid w:val="00236EC9"/>
    <w:rsid w:val="002373E4"/>
    <w:rsid w:val="002375AD"/>
    <w:rsid w:val="00237712"/>
    <w:rsid w:val="00240A74"/>
    <w:rsid w:val="00240E71"/>
    <w:rsid w:val="00242455"/>
    <w:rsid w:val="00242D34"/>
    <w:rsid w:val="00242FB6"/>
    <w:rsid w:val="00244BBA"/>
    <w:rsid w:val="00244ED4"/>
    <w:rsid w:val="002453DC"/>
    <w:rsid w:val="002454E8"/>
    <w:rsid w:val="00245785"/>
    <w:rsid w:val="00245ADF"/>
    <w:rsid w:val="00246A27"/>
    <w:rsid w:val="002471AA"/>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29EA"/>
    <w:rsid w:val="002643DB"/>
    <w:rsid w:val="0026446E"/>
    <w:rsid w:val="0026448C"/>
    <w:rsid w:val="00264628"/>
    <w:rsid w:val="00264F84"/>
    <w:rsid w:val="002655CC"/>
    <w:rsid w:val="00265A6D"/>
    <w:rsid w:val="00267EB3"/>
    <w:rsid w:val="00270A9C"/>
    <w:rsid w:val="00271427"/>
    <w:rsid w:val="0027165A"/>
    <w:rsid w:val="00272027"/>
    <w:rsid w:val="002724DC"/>
    <w:rsid w:val="002732F7"/>
    <w:rsid w:val="0027391F"/>
    <w:rsid w:val="00273D42"/>
    <w:rsid w:val="00274301"/>
    <w:rsid w:val="0027486C"/>
    <w:rsid w:val="00274B6F"/>
    <w:rsid w:val="00275408"/>
    <w:rsid w:val="00275689"/>
    <w:rsid w:val="00275859"/>
    <w:rsid w:val="00276E99"/>
    <w:rsid w:val="00277D89"/>
    <w:rsid w:val="00280B63"/>
    <w:rsid w:val="00280DC4"/>
    <w:rsid w:val="00281720"/>
    <w:rsid w:val="00282E37"/>
    <w:rsid w:val="002838FF"/>
    <w:rsid w:val="0028519D"/>
    <w:rsid w:val="002855BE"/>
    <w:rsid w:val="00285986"/>
    <w:rsid w:val="002860C3"/>
    <w:rsid w:val="00287400"/>
    <w:rsid w:val="00287D5C"/>
    <w:rsid w:val="00290204"/>
    <w:rsid w:val="002904C6"/>
    <w:rsid w:val="00290D11"/>
    <w:rsid w:val="00291F6E"/>
    <w:rsid w:val="00292149"/>
    <w:rsid w:val="00292168"/>
    <w:rsid w:val="002924B7"/>
    <w:rsid w:val="002931CB"/>
    <w:rsid w:val="00293892"/>
    <w:rsid w:val="002938C5"/>
    <w:rsid w:val="002939DC"/>
    <w:rsid w:val="00293C1E"/>
    <w:rsid w:val="00294001"/>
    <w:rsid w:val="0029433F"/>
    <w:rsid w:val="0029435E"/>
    <w:rsid w:val="00295327"/>
    <w:rsid w:val="00295A68"/>
    <w:rsid w:val="00295FA0"/>
    <w:rsid w:val="00296EB9"/>
    <w:rsid w:val="00297027"/>
    <w:rsid w:val="00297884"/>
    <w:rsid w:val="00297E60"/>
    <w:rsid w:val="002A0D89"/>
    <w:rsid w:val="002A1453"/>
    <w:rsid w:val="002A2094"/>
    <w:rsid w:val="002A2B66"/>
    <w:rsid w:val="002A301C"/>
    <w:rsid w:val="002A3E11"/>
    <w:rsid w:val="002A3F9E"/>
    <w:rsid w:val="002A42A1"/>
    <w:rsid w:val="002A6F54"/>
    <w:rsid w:val="002A7BAB"/>
    <w:rsid w:val="002B07A8"/>
    <w:rsid w:val="002B0CA8"/>
    <w:rsid w:val="002B238D"/>
    <w:rsid w:val="002B2882"/>
    <w:rsid w:val="002B3055"/>
    <w:rsid w:val="002B39C4"/>
    <w:rsid w:val="002B3ABB"/>
    <w:rsid w:val="002B3D4C"/>
    <w:rsid w:val="002B4136"/>
    <w:rsid w:val="002B4333"/>
    <w:rsid w:val="002B4D9A"/>
    <w:rsid w:val="002B4F75"/>
    <w:rsid w:val="002B5820"/>
    <w:rsid w:val="002B585C"/>
    <w:rsid w:val="002B7156"/>
    <w:rsid w:val="002B7A3D"/>
    <w:rsid w:val="002C0A0B"/>
    <w:rsid w:val="002C0ED1"/>
    <w:rsid w:val="002C0F50"/>
    <w:rsid w:val="002C12A6"/>
    <w:rsid w:val="002C14EB"/>
    <w:rsid w:val="002C1DA7"/>
    <w:rsid w:val="002C2264"/>
    <w:rsid w:val="002C31F8"/>
    <w:rsid w:val="002C343C"/>
    <w:rsid w:val="002C3560"/>
    <w:rsid w:val="002C430A"/>
    <w:rsid w:val="002C4B49"/>
    <w:rsid w:val="002C4C5F"/>
    <w:rsid w:val="002C5021"/>
    <w:rsid w:val="002C521B"/>
    <w:rsid w:val="002C5951"/>
    <w:rsid w:val="002C5C6A"/>
    <w:rsid w:val="002C6DE9"/>
    <w:rsid w:val="002C745E"/>
    <w:rsid w:val="002D0A16"/>
    <w:rsid w:val="002D0A5C"/>
    <w:rsid w:val="002D0D81"/>
    <w:rsid w:val="002D158B"/>
    <w:rsid w:val="002D198D"/>
    <w:rsid w:val="002D1B8B"/>
    <w:rsid w:val="002D29A3"/>
    <w:rsid w:val="002D2CCE"/>
    <w:rsid w:val="002D30D2"/>
    <w:rsid w:val="002D35F7"/>
    <w:rsid w:val="002D3DAD"/>
    <w:rsid w:val="002D3F8C"/>
    <w:rsid w:val="002D508C"/>
    <w:rsid w:val="002D5A2D"/>
    <w:rsid w:val="002D6CA7"/>
    <w:rsid w:val="002D6D27"/>
    <w:rsid w:val="002D7310"/>
    <w:rsid w:val="002D7406"/>
    <w:rsid w:val="002D7918"/>
    <w:rsid w:val="002D7CA0"/>
    <w:rsid w:val="002D7FB1"/>
    <w:rsid w:val="002E0A17"/>
    <w:rsid w:val="002E0CF2"/>
    <w:rsid w:val="002E0E81"/>
    <w:rsid w:val="002E0F24"/>
    <w:rsid w:val="002E1D6F"/>
    <w:rsid w:val="002E1F7B"/>
    <w:rsid w:val="002E2F5C"/>
    <w:rsid w:val="002E3DEA"/>
    <w:rsid w:val="002E4D82"/>
    <w:rsid w:val="002E5C0D"/>
    <w:rsid w:val="002E608C"/>
    <w:rsid w:val="002F0441"/>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33"/>
    <w:rsid w:val="00304265"/>
    <w:rsid w:val="00305948"/>
    <w:rsid w:val="00306DF6"/>
    <w:rsid w:val="003072FA"/>
    <w:rsid w:val="00307395"/>
    <w:rsid w:val="00307859"/>
    <w:rsid w:val="00310717"/>
    <w:rsid w:val="0031166C"/>
    <w:rsid w:val="003117AF"/>
    <w:rsid w:val="00311E0A"/>
    <w:rsid w:val="003129F2"/>
    <w:rsid w:val="003130F3"/>
    <w:rsid w:val="00315ACC"/>
    <w:rsid w:val="00315D78"/>
    <w:rsid w:val="00315F5F"/>
    <w:rsid w:val="00315F8D"/>
    <w:rsid w:val="0031616E"/>
    <w:rsid w:val="0031651A"/>
    <w:rsid w:val="00316554"/>
    <w:rsid w:val="003167E9"/>
    <w:rsid w:val="003169F2"/>
    <w:rsid w:val="00316A16"/>
    <w:rsid w:val="00316B9F"/>
    <w:rsid w:val="003175C9"/>
    <w:rsid w:val="00317701"/>
    <w:rsid w:val="00317A2D"/>
    <w:rsid w:val="00317B18"/>
    <w:rsid w:val="00317F06"/>
    <w:rsid w:val="003204E3"/>
    <w:rsid w:val="00321CFB"/>
    <w:rsid w:val="00322377"/>
    <w:rsid w:val="003223A2"/>
    <w:rsid w:val="00322666"/>
    <w:rsid w:val="00322E88"/>
    <w:rsid w:val="00322EA9"/>
    <w:rsid w:val="003236E4"/>
    <w:rsid w:val="00323CC3"/>
    <w:rsid w:val="003241B7"/>
    <w:rsid w:val="0032444B"/>
    <w:rsid w:val="003249C3"/>
    <w:rsid w:val="00324F09"/>
    <w:rsid w:val="003254CB"/>
    <w:rsid w:val="0032550C"/>
    <w:rsid w:val="00326898"/>
    <w:rsid w:val="00327071"/>
    <w:rsid w:val="00327AD4"/>
    <w:rsid w:val="00327AE4"/>
    <w:rsid w:val="00327D38"/>
    <w:rsid w:val="0033010F"/>
    <w:rsid w:val="003314D3"/>
    <w:rsid w:val="0033158B"/>
    <w:rsid w:val="00332356"/>
    <w:rsid w:val="00333085"/>
    <w:rsid w:val="00333E0E"/>
    <w:rsid w:val="00333FCA"/>
    <w:rsid w:val="00334A31"/>
    <w:rsid w:val="00334C79"/>
    <w:rsid w:val="0033545B"/>
    <w:rsid w:val="003365EC"/>
    <w:rsid w:val="00337619"/>
    <w:rsid w:val="00337FB0"/>
    <w:rsid w:val="003402D3"/>
    <w:rsid w:val="00340E6A"/>
    <w:rsid w:val="00343DD4"/>
    <w:rsid w:val="00343FAD"/>
    <w:rsid w:val="00344E06"/>
    <w:rsid w:val="00345009"/>
    <w:rsid w:val="003453ED"/>
    <w:rsid w:val="0034581A"/>
    <w:rsid w:val="003463A9"/>
    <w:rsid w:val="00346688"/>
    <w:rsid w:val="00346F1F"/>
    <w:rsid w:val="00346F69"/>
    <w:rsid w:val="003476AA"/>
    <w:rsid w:val="00347C74"/>
    <w:rsid w:val="00350757"/>
    <w:rsid w:val="003508E7"/>
    <w:rsid w:val="00350AC1"/>
    <w:rsid w:val="00352486"/>
    <w:rsid w:val="0035299B"/>
    <w:rsid w:val="00352D4D"/>
    <w:rsid w:val="0035360F"/>
    <w:rsid w:val="003542F4"/>
    <w:rsid w:val="00354539"/>
    <w:rsid w:val="0035487B"/>
    <w:rsid w:val="00355067"/>
    <w:rsid w:val="0035617B"/>
    <w:rsid w:val="00356502"/>
    <w:rsid w:val="00356ACD"/>
    <w:rsid w:val="003575F9"/>
    <w:rsid w:val="00357C70"/>
    <w:rsid w:val="00360658"/>
    <w:rsid w:val="00360FC4"/>
    <w:rsid w:val="0036134C"/>
    <w:rsid w:val="003615EC"/>
    <w:rsid w:val="00362200"/>
    <w:rsid w:val="003623AF"/>
    <w:rsid w:val="00362C78"/>
    <w:rsid w:val="003648AB"/>
    <w:rsid w:val="00364DE7"/>
    <w:rsid w:val="003658F8"/>
    <w:rsid w:val="00365A9C"/>
    <w:rsid w:val="00366D2B"/>
    <w:rsid w:val="00366DF7"/>
    <w:rsid w:val="003678FA"/>
    <w:rsid w:val="003679B6"/>
    <w:rsid w:val="00367B98"/>
    <w:rsid w:val="003701BE"/>
    <w:rsid w:val="00370774"/>
    <w:rsid w:val="00371427"/>
    <w:rsid w:val="003718DA"/>
    <w:rsid w:val="00371E1D"/>
    <w:rsid w:val="00372C33"/>
    <w:rsid w:val="003730C1"/>
    <w:rsid w:val="00373F8F"/>
    <w:rsid w:val="003748AB"/>
    <w:rsid w:val="0037521B"/>
    <w:rsid w:val="00375B41"/>
    <w:rsid w:val="00377357"/>
    <w:rsid w:val="00380610"/>
    <w:rsid w:val="00380621"/>
    <w:rsid w:val="00381802"/>
    <w:rsid w:val="0038183A"/>
    <w:rsid w:val="00381BA9"/>
    <w:rsid w:val="003823B8"/>
    <w:rsid w:val="003824A1"/>
    <w:rsid w:val="00382C16"/>
    <w:rsid w:val="00383F2E"/>
    <w:rsid w:val="0038471C"/>
    <w:rsid w:val="00384ED2"/>
    <w:rsid w:val="0038643F"/>
    <w:rsid w:val="00387562"/>
    <w:rsid w:val="00387D1C"/>
    <w:rsid w:val="0039086B"/>
    <w:rsid w:val="0039087A"/>
    <w:rsid w:val="003909EF"/>
    <w:rsid w:val="00390E59"/>
    <w:rsid w:val="0039120D"/>
    <w:rsid w:val="00391BEA"/>
    <w:rsid w:val="00391D14"/>
    <w:rsid w:val="00391FD2"/>
    <w:rsid w:val="0039249F"/>
    <w:rsid w:val="00392975"/>
    <w:rsid w:val="00393B1F"/>
    <w:rsid w:val="00394981"/>
    <w:rsid w:val="00394E74"/>
    <w:rsid w:val="00394F25"/>
    <w:rsid w:val="0039596E"/>
    <w:rsid w:val="00395D53"/>
    <w:rsid w:val="0039745F"/>
    <w:rsid w:val="00397866"/>
    <w:rsid w:val="003A025E"/>
    <w:rsid w:val="003A0701"/>
    <w:rsid w:val="003A126E"/>
    <w:rsid w:val="003A142A"/>
    <w:rsid w:val="003A18F5"/>
    <w:rsid w:val="003A192F"/>
    <w:rsid w:val="003A21C7"/>
    <w:rsid w:val="003A38EE"/>
    <w:rsid w:val="003A3B24"/>
    <w:rsid w:val="003A3FFE"/>
    <w:rsid w:val="003A4353"/>
    <w:rsid w:val="003A4800"/>
    <w:rsid w:val="003A4C09"/>
    <w:rsid w:val="003A5A31"/>
    <w:rsid w:val="003A5C69"/>
    <w:rsid w:val="003A5E94"/>
    <w:rsid w:val="003B06DC"/>
    <w:rsid w:val="003B169F"/>
    <w:rsid w:val="003B3094"/>
    <w:rsid w:val="003B46DD"/>
    <w:rsid w:val="003B4861"/>
    <w:rsid w:val="003B4A27"/>
    <w:rsid w:val="003B4D36"/>
    <w:rsid w:val="003B5001"/>
    <w:rsid w:val="003B5312"/>
    <w:rsid w:val="003B5CA5"/>
    <w:rsid w:val="003B6363"/>
    <w:rsid w:val="003B6E41"/>
    <w:rsid w:val="003B710A"/>
    <w:rsid w:val="003B7774"/>
    <w:rsid w:val="003C04F2"/>
    <w:rsid w:val="003C0878"/>
    <w:rsid w:val="003C0A86"/>
    <w:rsid w:val="003C19CE"/>
    <w:rsid w:val="003C3175"/>
    <w:rsid w:val="003C3248"/>
    <w:rsid w:val="003C3EB7"/>
    <w:rsid w:val="003C4B5A"/>
    <w:rsid w:val="003C550A"/>
    <w:rsid w:val="003C5965"/>
    <w:rsid w:val="003C598B"/>
    <w:rsid w:val="003C5D7D"/>
    <w:rsid w:val="003C5F3F"/>
    <w:rsid w:val="003C65D2"/>
    <w:rsid w:val="003D01CE"/>
    <w:rsid w:val="003D1434"/>
    <w:rsid w:val="003D14A2"/>
    <w:rsid w:val="003D1C55"/>
    <w:rsid w:val="003D2872"/>
    <w:rsid w:val="003D29D0"/>
    <w:rsid w:val="003D2CDC"/>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114A"/>
    <w:rsid w:val="003F28E4"/>
    <w:rsid w:val="003F2DF4"/>
    <w:rsid w:val="003F2F29"/>
    <w:rsid w:val="003F3040"/>
    <w:rsid w:val="003F3FB9"/>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BBF"/>
    <w:rsid w:val="0040713A"/>
    <w:rsid w:val="0040795A"/>
    <w:rsid w:val="00407D8C"/>
    <w:rsid w:val="004108BB"/>
    <w:rsid w:val="00410F13"/>
    <w:rsid w:val="004115C1"/>
    <w:rsid w:val="004119C3"/>
    <w:rsid w:val="00411BDA"/>
    <w:rsid w:val="00412DA4"/>
    <w:rsid w:val="00414E4A"/>
    <w:rsid w:val="0041516A"/>
    <w:rsid w:val="00415C5D"/>
    <w:rsid w:val="00416D4B"/>
    <w:rsid w:val="00416DB4"/>
    <w:rsid w:val="00417B44"/>
    <w:rsid w:val="00420312"/>
    <w:rsid w:val="00421604"/>
    <w:rsid w:val="004217A4"/>
    <w:rsid w:val="004220AD"/>
    <w:rsid w:val="004223E4"/>
    <w:rsid w:val="004241FE"/>
    <w:rsid w:val="0042484D"/>
    <w:rsid w:val="004249A8"/>
    <w:rsid w:val="0042558A"/>
    <w:rsid w:val="00425FCB"/>
    <w:rsid w:val="0042608C"/>
    <w:rsid w:val="004268C9"/>
    <w:rsid w:val="004301E8"/>
    <w:rsid w:val="00430401"/>
    <w:rsid w:val="00430F00"/>
    <w:rsid w:val="00432476"/>
    <w:rsid w:val="00432898"/>
    <w:rsid w:val="00433815"/>
    <w:rsid w:val="004339F4"/>
    <w:rsid w:val="004348A6"/>
    <w:rsid w:val="004348B9"/>
    <w:rsid w:val="00434C3A"/>
    <w:rsid w:val="00434F7B"/>
    <w:rsid w:val="004350F8"/>
    <w:rsid w:val="0043574C"/>
    <w:rsid w:val="00436420"/>
    <w:rsid w:val="004365AF"/>
    <w:rsid w:val="004369CF"/>
    <w:rsid w:val="00437B2D"/>
    <w:rsid w:val="00437DEB"/>
    <w:rsid w:val="00440F85"/>
    <w:rsid w:val="00441204"/>
    <w:rsid w:val="0044210D"/>
    <w:rsid w:val="0044272A"/>
    <w:rsid w:val="00442798"/>
    <w:rsid w:val="00442D73"/>
    <w:rsid w:val="00442F16"/>
    <w:rsid w:val="004431DC"/>
    <w:rsid w:val="004433A4"/>
    <w:rsid w:val="004440E2"/>
    <w:rsid w:val="00444964"/>
    <w:rsid w:val="004464B4"/>
    <w:rsid w:val="00446D36"/>
    <w:rsid w:val="00447781"/>
    <w:rsid w:val="004477D8"/>
    <w:rsid w:val="004504DE"/>
    <w:rsid w:val="00450F34"/>
    <w:rsid w:val="00451296"/>
    <w:rsid w:val="00451658"/>
    <w:rsid w:val="00451CBD"/>
    <w:rsid w:val="00452083"/>
    <w:rsid w:val="00452264"/>
    <w:rsid w:val="00452BE0"/>
    <w:rsid w:val="0045327B"/>
    <w:rsid w:val="00453BE9"/>
    <w:rsid w:val="0045506C"/>
    <w:rsid w:val="00455754"/>
    <w:rsid w:val="00455B12"/>
    <w:rsid w:val="004567E9"/>
    <w:rsid w:val="00456A2F"/>
    <w:rsid w:val="00456A87"/>
    <w:rsid w:val="00456C12"/>
    <w:rsid w:val="00456DBA"/>
    <w:rsid w:val="0045760C"/>
    <w:rsid w:val="00457A89"/>
    <w:rsid w:val="004608F7"/>
    <w:rsid w:val="00460AA7"/>
    <w:rsid w:val="00460E89"/>
    <w:rsid w:val="0046131E"/>
    <w:rsid w:val="00461C5A"/>
    <w:rsid w:val="004628FA"/>
    <w:rsid w:val="004635F6"/>
    <w:rsid w:val="0046478E"/>
    <w:rsid w:val="00465680"/>
    <w:rsid w:val="00465AE7"/>
    <w:rsid w:val="00465D62"/>
    <w:rsid w:val="004664D7"/>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4E5"/>
    <w:rsid w:val="00474729"/>
    <w:rsid w:val="004750AB"/>
    <w:rsid w:val="004755BB"/>
    <w:rsid w:val="00475AB6"/>
    <w:rsid w:val="004763D5"/>
    <w:rsid w:val="00476460"/>
    <w:rsid w:val="00477829"/>
    <w:rsid w:val="00477BD8"/>
    <w:rsid w:val="0048039B"/>
    <w:rsid w:val="0048211F"/>
    <w:rsid w:val="00482CDE"/>
    <w:rsid w:val="00483BF0"/>
    <w:rsid w:val="00484BD9"/>
    <w:rsid w:val="004854FA"/>
    <w:rsid w:val="0048620C"/>
    <w:rsid w:val="004864D8"/>
    <w:rsid w:val="004867B2"/>
    <w:rsid w:val="00486E8A"/>
    <w:rsid w:val="00486F30"/>
    <w:rsid w:val="00487422"/>
    <w:rsid w:val="004878C9"/>
    <w:rsid w:val="004878D9"/>
    <w:rsid w:val="00487A41"/>
    <w:rsid w:val="00487FED"/>
    <w:rsid w:val="0049065C"/>
    <w:rsid w:val="0049071D"/>
    <w:rsid w:val="00490793"/>
    <w:rsid w:val="0049081C"/>
    <w:rsid w:val="004908BA"/>
    <w:rsid w:val="00491278"/>
    <w:rsid w:val="00491920"/>
    <w:rsid w:val="00491CCB"/>
    <w:rsid w:val="004921F4"/>
    <w:rsid w:val="00492425"/>
    <w:rsid w:val="00493908"/>
    <w:rsid w:val="00493CE6"/>
    <w:rsid w:val="00495A72"/>
    <w:rsid w:val="00495AF9"/>
    <w:rsid w:val="00495EA7"/>
    <w:rsid w:val="00496D75"/>
    <w:rsid w:val="00497033"/>
    <w:rsid w:val="004976FB"/>
    <w:rsid w:val="004A07DB"/>
    <w:rsid w:val="004A0FAA"/>
    <w:rsid w:val="004A0FCD"/>
    <w:rsid w:val="004A1994"/>
    <w:rsid w:val="004A1B61"/>
    <w:rsid w:val="004A1F61"/>
    <w:rsid w:val="004A3B4A"/>
    <w:rsid w:val="004A3B96"/>
    <w:rsid w:val="004A3FA1"/>
    <w:rsid w:val="004A41E2"/>
    <w:rsid w:val="004A4BDC"/>
    <w:rsid w:val="004A6474"/>
    <w:rsid w:val="004A6F61"/>
    <w:rsid w:val="004A7649"/>
    <w:rsid w:val="004A7AFB"/>
    <w:rsid w:val="004B0111"/>
    <w:rsid w:val="004B0FD8"/>
    <w:rsid w:val="004B1C35"/>
    <w:rsid w:val="004B1DFF"/>
    <w:rsid w:val="004B2FE2"/>
    <w:rsid w:val="004B4A1A"/>
    <w:rsid w:val="004B592A"/>
    <w:rsid w:val="004B5B4B"/>
    <w:rsid w:val="004B68A7"/>
    <w:rsid w:val="004B6BB9"/>
    <w:rsid w:val="004B7107"/>
    <w:rsid w:val="004B7563"/>
    <w:rsid w:val="004B7A0A"/>
    <w:rsid w:val="004C001B"/>
    <w:rsid w:val="004C1207"/>
    <w:rsid w:val="004C1CDE"/>
    <w:rsid w:val="004C2153"/>
    <w:rsid w:val="004C227F"/>
    <w:rsid w:val="004C2321"/>
    <w:rsid w:val="004C2330"/>
    <w:rsid w:val="004C3011"/>
    <w:rsid w:val="004C36D8"/>
    <w:rsid w:val="004C38EE"/>
    <w:rsid w:val="004C3CD3"/>
    <w:rsid w:val="004C4833"/>
    <w:rsid w:val="004C4D4D"/>
    <w:rsid w:val="004C5B45"/>
    <w:rsid w:val="004C63DF"/>
    <w:rsid w:val="004C6878"/>
    <w:rsid w:val="004C7050"/>
    <w:rsid w:val="004C70E9"/>
    <w:rsid w:val="004C7408"/>
    <w:rsid w:val="004C76BF"/>
    <w:rsid w:val="004D0B6A"/>
    <w:rsid w:val="004D151B"/>
    <w:rsid w:val="004D31CF"/>
    <w:rsid w:val="004D3863"/>
    <w:rsid w:val="004D461D"/>
    <w:rsid w:val="004D4DB5"/>
    <w:rsid w:val="004D50D5"/>
    <w:rsid w:val="004D5CEC"/>
    <w:rsid w:val="004D61A4"/>
    <w:rsid w:val="004D76F2"/>
    <w:rsid w:val="004D7877"/>
    <w:rsid w:val="004D7D52"/>
    <w:rsid w:val="004E0A7F"/>
    <w:rsid w:val="004E16A7"/>
    <w:rsid w:val="004E26D8"/>
    <w:rsid w:val="004E2B3A"/>
    <w:rsid w:val="004E3DF3"/>
    <w:rsid w:val="004E4695"/>
    <w:rsid w:val="004E505E"/>
    <w:rsid w:val="004E522B"/>
    <w:rsid w:val="004E5415"/>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4F38"/>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2706"/>
    <w:rsid w:val="00512CAC"/>
    <w:rsid w:val="00512DF5"/>
    <w:rsid w:val="00513080"/>
    <w:rsid w:val="00513183"/>
    <w:rsid w:val="00513467"/>
    <w:rsid w:val="00513A1A"/>
    <w:rsid w:val="00513A1F"/>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AA7"/>
    <w:rsid w:val="00522DBA"/>
    <w:rsid w:val="00523E0D"/>
    <w:rsid w:val="005241A1"/>
    <w:rsid w:val="00525264"/>
    <w:rsid w:val="00525366"/>
    <w:rsid w:val="00526A14"/>
    <w:rsid w:val="0052740C"/>
    <w:rsid w:val="00527DE3"/>
    <w:rsid w:val="00527FC2"/>
    <w:rsid w:val="00530B69"/>
    <w:rsid w:val="005317E9"/>
    <w:rsid w:val="005319A0"/>
    <w:rsid w:val="00531F65"/>
    <w:rsid w:val="005323E1"/>
    <w:rsid w:val="00532577"/>
    <w:rsid w:val="005327CA"/>
    <w:rsid w:val="0053291E"/>
    <w:rsid w:val="00533320"/>
    <w:rsid w:val="005343C3"/>
    <w:rsid w:val="00534C21"/>
    <w:rsid w:val="00535B7E"/>
    <w:rsid w:val="00536256"/>
    <w:rsid w:val="00536686"/>
    <w:rsid w:val="00536D5B"/>
    <w:rsid w:val="00540181"/>
    <w:rsid w:val="00540893"/>
    <w:rsid w:val="00540B34"/>
    <w:rsid w:val="00541051"/>
    <w:rsid w:val="00541A55"/>
    <w:rsid w:val="0054284E"/>
    <w:rsid w:val="00542F64"/>
    <w:rsid w:val="00543958"/>
    <w:rsid w:val="0054545C"/>
    <w:rsid w:val="00546E92"/>
    <w:rsid w:val="00547286"/>
    <w:rsid w:val="00547F8A"/>
    <w:rsid w:val="00550479"/>
    <w:rsid w:val="00550D6E"/>
    <w:rsid w:val="00552B64"/>
    <w:rsid w:val="00552FD9"/>
    <w:rsid w:val="00553E3E"/>
    <w:rsid w:val="00553E8E"/>
    <w:rsid w:val="005542F9"/>
    <w:rsid w:val="00554694"/>
    <w:rsid w:val="0055471B"/>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800"/>
    <w:rsid w:val="00566B52"/>
    <w:rsid w:val="005673FF"/>
    <w:rsid w:val="00570165"/>
    <w:rsid w:val="00571731"/>
    <w:rsid w:val="00571B16"/>
    <w:rsid w:val="00571E3F"/>
    <w:rsid w:val="0057204F"/>
    <w:rsid w:val="00572562"/>
    <w:rsid w:val="005727E8"/>
    <w:rsid w:val="00572861"/>
    <w:rsid w:val="005729D7"/>
    <w:rsid w:val="00572B43"/>
    <w:rsid w:val="00572EE8"/>
    <w:rsid w:val="00573873"/>
    <w:rsid w:val="005739B0"/>
    <w:rsid w:val="00573E4C"/>
    <w:rsid w:val="00574AD5"/>
    <w:rsid w:val="00576465"/>
    <w:rsid w:val="00576EB3"/>
    <w:rsid w:val="00577497"/>
    <w:rsid w:val="0057773D"/>
    <w:rsid w:val="00580735"/>
    <w:rsid w:val="0058099E"/>
    <w:rsid w:val="00581825"/>
    <w:rsid w:val="00581C0E"/>
    <w:rsid w:val="00581C45"/>
    <w:rsid w:val="00581C96"/>
    <w:rsid w:val="0058223C"/>
    <w:rsid w:val="00583418"/>
    <w:rsid w:val="00583F7F"/>
    <w:rsid w:val="00584273"/>
    <w:rsid w:val="00584BB6"/>
    <w:rsid w:val="005858E7"/>
    <w:rsid w:val="00586685"/>
    <w:rsid w:val="005870F6"/>
    <w:rsid w:val="0058754C"/>
    <w:rsid w:val="00590A7C"/>
    <w:rsid w:val="00591D59"/>
    <w:rsid w:val="00593170"/>
    <w:rsid w:val="005935B8"/>
    <w:rsid w:val="0059378E"/>
    <w:rsid w:val="00593E55"/>
    <w:rsid w:val="005947F3"/>
    <w:rsid w:val="00595A42"/>
    <w:rsid w:val="0059687A"/>
    <w:rsid w:val="00596917"/>
    <w:rsid w:val="0059699D"/>
    <w:rsid w:val="005A0F91"/>
    <w:rsid w:val="005A23D3"/>
    <w:rsid w:val="005A2B35"/>
    <w:rsid w:val="005A2B73"/>
    <w:rsid w:val="005A2D22"/>
    <w:rsid w:val="005A2F52"/>
    <w:rsid w:val="005A386B"/>
    <w:rsid w:val="005A43A8"/>
    <w:rsid w:val="005A4CFB"/>
    <w:rsid w:val="005A5251"/>
    <w:rsid w:val="005A5B16"/>
    <w:rsid w:val="005A5E7E"/>
    <w:rsid w:val="005A5F60"/>
    <w:rsid w:val="005A68D2"/>
    <w:rsid w:val="005B0869"/>
    <w:rsid w:val="005B1AC6"/>
    <w:rsid w:val="005B2596"/>
    <w:rsid w:val="005B3210"/>
    <w:rsid w:val="005B32D3"/>
    <w:rsid w:val="005B3908"/>
    <w:rsid w:val="005B3EE7"/>
    <w:rsid w:val="005B41F7"/>
    <w:rsid w:val="005B433B"/>
    <w:rsid w:val="005B4D76"/>
    <w:rsid w:val="005B517D"/>
    <w:rsid w:val="005B762A"/>
    <w:rsid w:val="005B76A6"/>
    <w:rsid w:val="005B7AE7"/>
    <w:rsid w:val="005C0B03"/>
    <w:rsid w:val="005C0B9B"/>
    <w:rsid w:val="005C0BC1"/>
    <w:rsid w:val="005C0E82"/>
    <w:rsid w:val="005C25B6"/>
    <w:rsid w:val="005C2F05"/>
    <w:rsid w:val="005C3B1A"/>
    <w:rsid w:val="005C3E27"/>
    <w:rsid w:val="005C54E2"/>
    <w:rsid w:val="005C585A"/>
    <w:rsid w:val="005C5A83"/>
    <w:rsid w:val="005C5DF2"/>
    <w:rsid w:val="005C6491"/>
    <w:rsid w:val="005C6867"/>
    <w:rsid w:val="005C6B90"/>
    <w:rsid w:val="005C6DC4"/>
    <w:rsid w:val="005C7049"/>
    <w:rsid w:val="005C7AF6"/>
    <w:rsid w:val="005C7FBD"/>
    <w:rsid w:val="005D0C6C"/>
    <w:rsid w:val="005D1F0A"/>
    <w:rsid w:val="005D2BE2"/>
    <w:rsid w:val="005D346E"/>
    <w:rsid w:val="005D3480"/>
    <w:rsid w:val="005D3C21"/>
    <w:rsid w:val="005D47C0"/>
    <w:rsid w:val="005D574C"/>
    <w:rsid w:val="005D5A59"/>
    <w:rsid w:val="005D5F6B"/>
    <w:rsid w:val="005D60A4"/>
    <w:rsid w:val="005D62A3"/>
    <w:rsid w:val="005D7020"/>
    <w:rsid w:val="005E04AE"/>
    <w:rsid w:val="005E0F3C"/>
    <w:rsid w:val="005E14A9"/>
    <w:rsid w:val="005E14DA"/>
    <w:rsid w:val="005E1A98"/>
    <w:rsid w:val="005E35EE"/>
    <w:rsid w:val="005E4728"/>
    <w:rsid w:val="005E591D"/>
    <w:rsid w:val="005E5F9E"/>
    <w:rsid w:val="005E7304"/>
    <w:rsid w:val="005F05FD"/>
    <w:rsid w:val="005F0ABE"/>
    <w:rsid w:val="005F0BCA"/>
    <w:rsid w:val="005F275E"/>
    <w:rsid w:val="005F481D"/>
    <w:rsid w:val="005F5017"/>
    <w:rsid w:val="005F52A2"/>
    <w:rsid w:val="005F5647"/>
    <w:rsid w:val="005F5650"/>
    <w:rsid w:val="005F5F83"/>
    <w:rsid w:val="005F639C"/>
    <w:rsid w:val="005F7226"/>
    <w:rsid w:val="005F7BC7"/>
    <w:rsid w:val="0060023D"/>
    <w:rsid w:val="0060062C"/>
    <w:rsid w:val="006017DC"/>
    <w:rsid w:val="00601A03"/>
    <w:rsid w:val="00602750"/>
    <w:rsid w:val="00603BD7"/>
    <w:rsid w:val="00603D3C"/>
    <w:rsid w:val="0060660B"/>
    <w:rsid w:val="006068FC"/>
    <w:rsid w:val="00606A63"/>
    <w:rsid w:val="00607C9C"/>
    <w:rsid w:val="00610C32"/>
    <w:rsid w:val="00613117"/>
    <w:rsid w:val="00613531"/>
    <w:rsid w:val="006139ED"/>
    <w:rsid w:val="006153B0"/>
    <w:rsid w:val="00615597"/>
    <w:rsid w:val="00615C8A"/>
    <w:rsid w:val="00616BC5"/>
    <w:rsid w:val="006172BB"/>
    <w:rsid w:val="00620D3F"/>
    <w:rsid w:val="00620F26"/>
    <w:rsid w:val="00621055"/>
    <w:rsid w:val="00622059"/>
    <w:rsid w:val="00622A80"/>
    <w:rsid w:val="00622C9F"/>
    <w:rsid w:val="00623451"/>
    <w:rsid w:val="006236BB"/>
    <w:rsid w:val="00623F33"/>
    <w:rsid w:val="006254F3"/>
    <w:rsid w:val="00626021"/>
    <w:rsid w:val="006265E7"/>
    <w:rsid w:val="00626DE9"/>
    <w:rsid w:val="006270F8"/>
    <w:rsid w:val="00627C8B"/>
    <w:rsid w:val="00627E6D"/>
    <w:rsid w:val="00630CF2"/>
    <w:rsid w:val="006328E4"/>
    <w:rsid w:val="006338A3"/>
    <w:rsid w:val="00633F3E"/>
    <w:rsid w:val="006344FF"/>
    <w:rsid w:val="006346F8"/>
    <w:rsid w:val="006355CB"/>
    <w:rsid w:val="0063564F"/>
    <w:rsid w:val="00635680"/>
    <w:rsid w:val="00635CBB"/>
    <w:rsid w:val="0063626D"/>
    <w:rsid w:val="00637C0A"/>
    <w:rsid w:val="00637D67"/>
    <w:rsid w:val="00640398"/>
    <w:rsid w:val="006406D5"/>
    <w:rsid w:val="00640A1F"/>
    <w:rsid w:val="00640EA7"/>
    <w:rsid w:val="00641142"/>
    <w:rsid w:val="00641212"/>
    <w:rsid w:val="006419D8"/>
    <w:rsid w:val="00643346"/>
    <w:rsid w:val="006433BB"/>
    <w:rsid w:val="0064379A"/>
    <w:rsid w:val="00645493"/>
    <w:rsid w:val="00645606"/>
    <w:rsid w:val="00645A6D"/>
    <w:rsid w:val="00646094"/>
    <w:rsid w:val="006466C3"/>
    <w:rsid w:val="006471D0"/>
    <w:rsid w:val="00647AF0"/>
    <w:rsid w:val="0065030C"/>
    <w:rsid w:val="006507DF"/>
    <w:rsid w:val="006510A5"/>
    <w:rsid w:val="00651B1B"/>
    <w:rsid w:val="0065274E"/>
    <w:rsid w:val="006527F2"/>
    <w:rsid w:val="00652A64"/>
    <w:rsid w:val="006532C8"/>
    <w:rsid w:val="00653681"/>
    <w:rsid w:val="00654ABD"/>
    <w:rsid w:val="0065600E"/>
    <w:rsid w:val="006561DB"/>
    <w:rsid w:val="00657907"/>
    <w:rsid w:val="00660333"/>
    <w:rsid w:val="0066073F"/>
    <w:rsid w:val="00661142"/>
    <w:rsid w:val="00661EA1"/>
    <w:rsid w:val="00662912"/>
    <w:rsid w:val="00663BF4"/>
    <w:rsid w:val="006641F6"/>
    <w:rsid w:val="006651AC"/>
    <w:rsid w:val="0066562F"/>
    <w:rsid w:val="0066565D"/>
    <w:rsid w:val="006666FC"/>
    <w:rsid w:val="00666795"/>
    <w:rsid w:val="00667804"/>
    <w:rsid w:val="00667A1E"/>
    <w:rsid w:val="00671D46"/>
    <w:rsid w:val="00672813"/>
    <w:rsid w:val="00673E4D"/>
    <w:rsid w:val="00673F5A"/>
    <w:rsid w:val="00675855"/>
    <w:rsid w:val="00675ADB"/>
    <w:rsid w:val="00675FC9"/>
    <w:rsid w:val="00676630"/>
    <w:rsid w:val="006767D7"/>
    <w:rsid w:val="006771B7"/>
    <w:rsid w:val="006776B7"/>
    <w:rsid w:val="006800D6"/>
    <w:rsid w:val="006812AA"/>
    <w:rsid w:val="006824E8"/>
    <w:rsid w:val="0068265A"/>
    <w:rsid w:val="00682B8E"/>
    <w:rsid w:val="00683288"/>
    <w:rsid w:val="00683464"/>
    <w:rsid w:val="00684514"/>
    <w:rsid w:val="006847B6"/>
    <w:rsid w:val="00684EB2"/>
    <w:rsid w:val="006855E9"/>
    <w:rsid w:val="0068589E"/>
    <w:rsid w:val="00685935"/>
    <w:rsid w:val="00685B59"/>
    <w:rsid w:val="0068635A"/>
    <w:rsid w:val="00686C3B"/>
    <w:rsid w:val="00687119"/>
    <w:rsid w:val="0068716B"/>
    <w:rsid w:val="00687B2A"/>
    <w:rsid w:val="006901BE"/>
    <w:rsid w:val="00690203"/>
    <w:rsid w:val="00691016"/>
    <w:rsid w:val="0069120C"/>
    <w:rsid w:val="0069182E"/>
    <w:rsid w:val="00691AA1"/>
    <w:rsid w:val="00691C80"/>
    <w:rsid w:val="006921C6"/>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59"/>
    <w:rsid w:val="006A0A89"/>
    <w:rsid w:val="006A0CCD"/>
    <w:rsid w:val="006A0FDA"/>
    <w:rsid w:val="006A194E"/>
    <w:rsid w:val="006A1F0B"/>
    <w:rsid w:val="006A2685"/>
    <w:rsid w:val="006A2EC7"/>
    <w:rsid w:val="006A37B2"/>
    <w:rsid w:val="006A3F22"/>
    <w:rsid w:val="006A4F16"/>
    <w:rsid w:val="006A5F9A"/>
    <w:rsid w:val="006A665F"/>
    <w:rsid w:val="006A666F"/>
    <w:rsid w:val="006A6C2E"/>
    <w:rsid w:val="006A6DDD"/>
    <w:rsid w:val="006A7FD6"/>
    <w:rsid w:val="006B004F"/>
    <w:rsid w:val="006B1526"/>
    <w:rsid w:val="006B263E"/>
    <w:rsid w:val="006B367E"/>
    <w:rsid w:val="006B396D"/>
    <w:rsid w:val="006B3A86"/>
    <w:rsid w:val="006B3CF7"/>
    <w:rsid w:val="006B3F88"/>
    <w:rsid w:val="006B4E90"/>
    <w:rsid w:val="006B4F9F"/>
    <w:rsid w:val="006B5137"/>
    <w:rsid w:val="006B51E4"/>
    <w:rsid w:val="006B5FE2"/>
    <w:rsid w:val="006B6D24"/>
    <w:rsid w:val="006B70FB"/>
    <w:rsid w:val="006B77A7"/>
    <w:rsid w:val="006B7AD6"/>
    <w:rsid w:val="006B7CC7"/>
    <w:rsid w:val="006C05B4"/>
    <w:rsid w:val="006C18DC"/>
    <w:rsid w:val="006C31DD"/>
    <w:rsid w:val="006C347E"/>
    <w:rsid w:val="006C37C1"/>
    <w:rsid w:val="006C3C92"/>
    <w:rsid w:val="006C45E3"/>
    <w:rsid w:val="006C5263"/>
    <w:rsid w:val="006C52E9"/>
    <w:rsid w:val="006C58A2"/>
    <w:rsid w:val="006C5FB1"/>
    <w:rsid w:val="006C6788"/>
    <w:rsid w:val="006C71CF"/>
    <w:rsid w:val="006C7C7C"/>
    <w:rsid w:val="006C7CAB"/>
    <w:rsid w:val="006D03F7"/>
    <w:rsid w:val="006D1C74"/>
    <w:rsid w:val="006D1D59"/>
    <w:rsid w:val="006D2B96"/>
    <w:rsid w:val="006D3133"/>
    <w:rsid w:val="006D378C"/>
    <w:rsid w:val="006D3D69"/>
    <w:rsid w:val="006D4B75"/>
    <w:rsid w:val="006D53EA"/>
    <w:rsid w:val="006D5B67"/>
    <w:rsid w:val="006D6B33"/>
    <w:rsid w:val="006D719C"/>
    <w:rsid w:val="006E020D"/>
    <w:rsid w:val="006E050E"/>
    <w:rsid w:val="006E0C5E"/>
    <w:rsid w:val="006E0EEA"/>
    <w:rsid w:val="006E1727"/>
    <w:rsid w:val="006E1A0B"/>
    <w:rsid w:val="006E1F32"/>
    <w:rsid w:val="006E229E"/>
    <w:rsid w:val="006E2B5C"/>
    <w:rsid w:val="006E322C"/>
    <w:rsid w:val="006E3588"/>
    <w:rsid w:val="006E3EAF"/>
    <w:rsid w:val="006E424B"/>
    <w:rsid w:val="006E42B3"/>
    <w:rsid w:val="006E43EB"/>
    <w:rsid w:val="006E4B78"/>
    <w:rsid w:val="006E4FEA"/>
    <w:rsid w:val="006E505F"/>
    <w:rsid w:val="006E579E"/>
    <w:rsid w:val="006E5893"/>
    <w:rsid w:val="006E58B8"/>
    <w:rsid w:val="006E6278"/>
    <w:rsid w:val="006E749F"/>
    <w:rsid w:val="006F0E38"/>
    <w:rsid w:val="006F1589"/>
    <w:rsid w:val="006F2083"/>
    <w:rsid w:val="006F2370"/>
    <w:rsid w:val="006F25AE"/>
    <w:rsid w:val="006F27A7"/>
    <w:rsid w:val="006F406A"/>
    <w:rsid w:val="006F48CE"/>
    <w:rsid w:val="006F4AE6"/>
    <w:rsid w:val="006F5C40"/>
    <w:rsid w:val="006F5C62"/>
    <w:rsid w:val="006F686A"/>
    <w:rsid w:val="006F6D32"/>
    <w:rsid w:val="006F6EA4"/>
    <w:rsid w:val="007001F2"/>
    <w:rsid w:val="00700D41"/>
    <w:rsid w:val="007018AB"/>
    <w:rsid w:val="0070255E"/>
    <w:rsid w:val="00702950"/>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3097"/>
    <w:rsid w:val="007136AE"/>
    <w:rsid w:val="00714710"/>
    <w:rsid w:val="00714C32"/>
    <w:rsid w:val="00716DEB"/>
    <w:rsid w:val="007205C7"/>
    <w:rsid w:val="00721B13"/>
    <w:rsid w:val="00721F81"/>
    <w:rsid w:val="0072302A"/>
    <w:rsid w:val="007235DC"/>
    <w:rsid w:val="00723B5F"/>
    <w:rsid w:val="00723BDD"/>
    <w:rsid w:val="00723C2E"/>
    <w:rsid w:val="007246E9"/>
    <w:rsid w:val="00724B55"/>
    <w:rsid w:val="00725A97"/>
    <w:rsid w:val="0072600E"/>
    <w:rsid w:val="00726BB9"/>
    <w:rsid w:val="00727397"/>
    <w:rsid w:val="00727911"/>
    <w:rsid w:val="00727D24"/>
    <w:rsid w:val="00727E7D"/>
    <w:rsid w:val="00730319"/>
    <w:rsid w:val="00731135"/>
    <w:rsid w:val="00731382"/>
    <w:rsid w:val="00731615"/>
    <w:rsid w:val="00732997"/>
    <w:rsid w:val="0073375F"/>
    <w:rsid w:val="00734BED"/>
    <w:rsid w:val="007372F2"/>
    <w:rsid w:val="0073782C"/>
    <w:rsid w:val="00737E2A"/>
    <w:rsid w:val="0074033D"/>
    <w:rsid w:val="00740AF2"/>
    <w:rsid w:val="00740C60"/>
    <w:rsid w:val="00741285"/>
    <w:rsid w:val="0074154F"/>
    <w:rsid w:val="007420B2"/>
    <w:rsid w:val="007425EF"/>
    <w:rsid w:val="00746039"/>
    <w:rsid w:val="00746086"/>
    <w:rsid w:val="0074653F"/>
    <w:rsid w:val="00747102"/>
    <w:rsid w:val="00750C95"/>
    <w:rsid w:val="00751617"/>
    <w:rsid w:val="00751C0E"/>
    <w:rsid w:val="00752A47"/>
    <w:rsid w:val="00752B54"/>
    <w:rsid w:val="00752C76"/>
    <w:rsid w:val="0075319F"/>
    <w:rsid w:val="007532A9"/>
    <w:rsid w:val="0075334E"/>
    <w:rsid w:val="007538CB"/>
    <w:rsid w:val="00753F25"/>
    <w:rsid w:val="0075405E"/>
    <w:rsid w:val="00754499"/>
    <w:rsid w:val="00754A35"/>
    <w:rsid w:val="00754D40"/>
    <w:rsid w:val="00754F25"/>
    <w:rsid w:val="00755C6C"/>
    <w:rsid w:val="00755D4D"/>
    <w:rsid w:val="007561A2"/>
    <w:rsid w:val="007567C8"/>
    <w:rsid w:val="00756A62"/>
    <w:rsid w:val="00757DAC"/>
    <w:rsid w:val="00757E52"/>
    <w:rsid w:val="0076096A"/>
    <w:rsid w:val="00760D16"/>
    <w:rsid w:val="00760E47"/>
    <w:rsid w:val="00761040"/>
    <w:rsid w:val="00761751"/>
    <w:rsid w:val="007623B7"/>
    <w:rsid w:val="0076331E"/>
    <w:rsid w:val="007635DA"/>
    <w:rsid w:val="00763A94"/>
    <w:rsid w:val="00763DFB"/>
    <w:rsid w:val="007649A1"/>
    <w:rsid w:val="00764BDA"/>
    <w:rsid w:val="00764CC8"/>
    <w:rsid w:val="00764EC2"/>
    <w:rsid w:val="00765E12"/>
    <w:rsid w:val="00766501"/>
    <w:rsid w:val="00766612"/>
    <w:rsid w:val="0076704B"/>
    <w:rsid w:val="0076779B"/>
    <w:rsid w:val="00770408"/>
    <w:rsid w:val="00771A19"/>
    <w:rsid w:val="00771FE2"/>
    <w:rsid w:val="00774450"/>
    <w:rsid w:val="00775FAE"/>
    <w:rsid w:val="0077614F"/>
    <w:rsid w:val="00776AFA"/>
    <w:rsid w:val="00776B53"/>
    <w:rsid w:val="00776DB7"/>
    <w:rsid w:val="00780130"/>
    <w:rsid w:val="00780EB0"/>
    <w:rsid w:val="00781CD7"/>
    <w:rsid w:val="00782BA8"/>
    <w:rsid w:val="00782C49"/>
    <w:rsid w:val="00783372"/>
    <w:rsid w:val="00783499"/>
    <w:rsid w:val="00783C66"/>
    <w:rsid w:val="00784012"/>
    <w:rsid w:val="00784813"/>
    <w:rsid w:val="00784B79"/>
    <w:rsid w:val="00785587"/>
    <w:rsid w:val="007856F6"/>
    <w:rsid w:val="00785BEB"/>
    <w:rsid w:val="00786673"/>
    <w:rsid w:val="00786FC5"/>
    <w:rsid w:val="00787193"/>
    <w:rsid w:val="00787404"/>
    <w:rsid w:val="00787BA8"/>
    <w:rsid w:val="00787CE2"/>
    <w:rsid w:val="00787E98"/>
    <w:rsid w:val="007901D5"/>
    <w:rsid w:val="0079082B"/>
    <w:rsid w:val="00791F4F"/>
    <w:rsid w:val="00791F54"/>
    <w:rsid w:val="00791F5E"/>
    <w:rsid w:val="00792013"/>
    <w:rsid w:val="00793200"/>
    <w:rsid w:val="00794DE4"/>
    <w:rsid w:val="007956B8"/>
    <w:rsid w:val="00795D18"/>
    <w:rsid w:val="007963A0"/>
    <w:rsid w:val="0079665D"/>
    <w:rsid w:val="007967C1"/>
    <w:rsid w:val="00797F27"/>
    <w:rsid w:val="007A00F8"/>
    <w:rsid w:val="007A03BC"/>
    <w:rsid w:val="007A0895"/>
    <w:rsid w:val="007A107C"/>
    <w:rsid w:val="007A1331"/>
    <w:rsid w:val="007A17B8"/>
    <w:rsid w:val="007A19F2"/>
    <w:rsid w:val="007A1F96"/>
    <w:rsid w:val="007A3B00"/>
    <w:rsid w:val="007A499A"/>
    <w:rsid w:val="007A4F7F"/>
    <w:rsid w:val="007A60BB"/>
    <w:rsid w:val="007A7309"/>
    <w:rsid w:val="007A7811"/>
    <w:rsid w:val="007A7D52"/>
    <w:rsid w:val="007B0EC2"/>
    <w:rsid w:val="007B182F"/>
    <w:rsid w:val="007B1BBB"/>
    <w:rsid w:val="007B411F"/>
    <w:rsid w:val="007B45E1"/>
    <w:rsid w:val="007B545A"/>
    <w:rsid w:val="007B5802"/>
    <w:rsid w:val="007B647E"/>
    <w:rsid w:val="007B691E"/>
    <w:rsid w:val="007B6D70"/>
    <w:rsid w:val="007B7721"/>
    <w:rsid w:val="007C1611"/>
    <w:rsid w:val="007C2364"/>
    <w:rsid w:val="007C3180"/>
    <w:rsid w:val="007C3498"/>
    <w:rsid w:val="007C35BE"/>
    <w:rsid w:val="007C3903"/>
    <w:rsid w:val="007C3A6A"/>
    <w:rsid w:val="007C5413"/>
    <w:rsid w:val="007C6FAD"/>
    <w:rsid w:val="007C71D5"/>
    <w:rsid w:val="007C7652"/>
    <w:rsid w:val="007D03E8"/>
    <w:rsid w:val="007D0577"/>
    <w:rsid w:val="007D06DB"/>
    <w:rsid w:val="007D0AB4"/>
    <w:rsid w:val="007D0DFE"/>
    <w:rsid w:val="007D179E"/>
    <w:rsid w:val="007D1879"/>
    <w:rsid w:val="007D1DF9"/>
    <w:rsid w:val="007D3E76"/>
    <w:rsid w:val="007D41FC"/>
    <w:rsid w:val="007D449F"/>
    <w:rsid w:val="007D4B53"/>
    <w:rsid w:val="007D55B7"/>
    <w:rsid w:val="007D5AE7"/>
    <w:rsid w:val="007D5EDC"/>
    <w:rsid w:val="007D68E4"/>
    <w:rsid w:val="007D6A69"/>
    <w:rsid w:val="007D6DFC"/>
    <w:rsid w:val="007D7074"/>
    <w:rsid w:val="007D72E3"/>
    <w:rsid w:val="007D7D71"/>
    <w:rsid w:val="007E0518"/>
    <w:rsid w:val="007E079E"/>
    <w:rsid w:val="007E16BB"/>
    <w:rsid w:val="007E189F"/>
    <w:rsid w:val="007E1E3F"/>
    <w:rsid w:val="007E1F01"/>
    <w:rsid w:val="007E2055"/>
    <w:rsid w:val="007E3573"/>
    <w:rsid w:val="007E48D5"/>
    <w:rsid w:val="007E58FA"/>
    <w:rsid w:val="007E6109"/>
    <w:rsid w:val="007E6882"/>
    <w:rsid w:val="007E68CE"/>
    <w:rsid w:val="007E6D12"/>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BF6"/>
    <w:rsid w:val="007F6F01"/>
    <w:rsid w:val="00800393"/>
    <w:rsid w:val="00801523"/>
    <w:rsid w:val="00801613"/>
    <w:rsid w:val="0080189A"/>
    <w:rsid w:val="00801932"/>
    <w:rsid w:val="0080249D"/>
    <w:rsid w:val="008036D9"/>
    <w:rsid w:val="00805827"/>
    <w:rsid w:val="008059F2"/>
    <w:rsid w:val="008060A9"/>
    <w:rsid w:val="00806665"/>
    <w:rsid w:val="008068B5"/>
    <w:rsid w:val="00806D78"/>
    <w:rsid w:val="00810ADC"/>
    <w:rsid w:val="00811B80"/>
    <w:rsid w:val="00811F27"/>
    <w:rsid w:val="00812F1C"/>
    <w:rsid w:val="00813856"/>
    <w:rsid w:val="00813C6B"/>
    <w:rsid w:val="00813E26"/>
    <w:rsid w:val="008143E9"/>
    <w:rsid w:val="00814BA9"/>
    <w:rsid w:val="0081548E"/>
    <w:rsid w:val="008156FA"/>
    <w:rsid w:val="00815937"/>
    <w:rsid w:val="00816EB5"/>
    <w:rsid w:val="00817070"/>
    <w:rsid w:val="00817AE5"/>
    <w:rsid w:val="008206DB"/>
    <w:rsid w:val="008208C4"/>
    <w:rsid w:val="008210EE"/>
    <w:rsid w:val="008213DF"/>
    <w:rsid w:val="00821599"/>
    <w:rsid w:val="00822005"/>
    <w:rsid w:val="008233EE"/>
    <w:rsid w:val="00823B30"/>
    <w:rsid w:val="00823DCB"/>
    <w:rsid w:val="008261F3"/>
    <w:rsid w:val="0082671D"/>
    <w:rsid w:val="00826D17"/>
    <w:rsid w:val="00826E63"/>
    <w:rsid w:val="00827122"/>
    <w:rsid w:val="008274D5"/>
    <w:rsid w:val="00827588"/>
    <w:rsid w:val="00827B87"/>
    <w:rsid w:val="00830587"/>
    <w:rsid w:val="00830C9D"/>
    <w:rsid w:val="00830D4D"/>
    <w:rsid w:val="00830F4E"/>
    <w:rsid w:val="008317FA"/>
    <w:rsid w:val="00832057"/>
    <w:rsid w:val="008336F8"/>
    <w:rsid w:val="00833740"/>
    <w:rsid w:val="00833AFE"/>
    <w:rsid w:val="00834136"/>
    <w:rsid w:val="00834D2B"/>
    <w:rsid w:val="00835501"/>
    <w:rsid w:val="00835546"/>
    <w:rsid w:val="00836727"/>
    <w:rsid w:val="00836DBF"/>
    <w:rsid w:val="00837039"/>
    <w:rsid w:val="0083768C"/>
    <w:rsid w:val="00837807"/>
    <w:rsid w:val="00840A90"/>
    <w:rsid w:val="00842114"/>
    <w:rsid w:val="00842579"/>
    <w:rsid w:val="00842A2F"/>
    <w:rsid w:val="00843312"/>
    <w:rsid w:val="00843F5D"/>
    <w:rsid w:val="00844422"/>
    <w:rsid w:val="008445CA"/>
    <w:rsid w:val="00845435"/>
    <w:rsid w:val="008456B7"/>
    <w:rsid w:val="0084584A"/>
    <w:rsid w:val="00845992"/>
    <w:rsid w:val="00845A1A"/>
    <w:rsid w:val="00845F75"/>
    <w:rsid w:val="00846D03"/>
    <w:rsid w:val="00847031"/>
    <w:rsid w:val="0084705F"/>
    <w:rsid w:val="0084737C"/>
    <w:rsid w:val="00847EB1"/>
    <w:rsid w:val="0085090F"/>
    <w:rsid w:val="00850DBB"/>
    <w:rsid w:val="00851362"/>
    <w:rsid w:val="00851915"/>
    <w:rsid w:val="0085212D"/>
    <w:rsid w:val="008537A6"/>
    <w:rsid w:val="00854343"/>
    <w:rsid w:val="00854416"/>
    <w:rsid w:val="00854FBA"/>
    <w:rsid w:val="00855584"/>
    <w:rsid w:val="00855DD8"/>
    <w:rsid w:val="00855EDF"/>
    <w:rsid w:val="0085664A"/>
    <w:rsid w:val="0085677A"/>
    <w:rsid w:val="00856CA5"/>
    <w:rsid w:val="008573A3"/>
    <w:rsid w:val="008576EC"/>
    <w:rsid w:val="00857CDA"/>
    <w:rsid w:val="00857D37"/>
    <w:rsid w:val="008611CD"/>
    <w:rsid w:val="008617DC"/>
    <w:rsid w:val="00861C59"/>
    <w:rsid w:val="00863160"/>
    <w:rsid w:val="008636D1"/>
    <w:rsid w:val="00863E54"/>
    <w:rsid w:val="0086441E"/>
    <w:rsid w:val="00864D42"/>
    <w:rsid w:val="008654E5"/>
    <w:rsid w:val="0087001D"/>
    <w:rsid w:val="00870B5C"/>
    <w:rsid w:val="008728FC"/>
    <w:rsid w:val="00872DAE"/>
    <w:rsid w:val="00872E5E"/>
    <w:rsid w:val="00872F18"/>
    <w:rsid w:val="00873519"/>
    <w:rsid w:val="00874926"/>
    <w:rsid w:val="00875333"/>
    <w:rsid w:val="00875BD6"/>
    <w:rsid w:val="00876340"/>
    <w:rsid w:val="00876359"/>
    <w:rsid w:val="00876CA6"/>
    <w:rsid w:val="00876D2E"/>
    <w:rsid w:val="00876E91"/>
    <w:rsid w:val="00877025"/>
    <w:rsid w:val="00877F32"/>
    <w:rsid w:val="008834EA"/>
    <w:rsid w:val="00883800"/>
    <w:rsid w:val="008838CA"/>
    <w:rsid w:val="0088409B"/>
    <w:rsid w:val="00884270"/>
    <w:rsid w:val="008852DB"/>
    <w:rsid w:val="00885F67"/>
    <w:rsid w:val="00886D8B"/>
    <w:rsid w:val="00886E12"/>
    <w:rsid w:val="00886F38"/>
    <w:rsid w:val="008872DF"/>
    <w:rsid w:val="0089083F"/>
    <w:rsid w:val="00890A73"/>
    <w:rsid w:val="008912CF"/>
    <w:rsid w:val="00891603"/>
    <w:rsid w:val="00892043"/>
    <w:rsid w:val="0089248A"/>
    <w:rsid w:val="00892753"/>
    <w:rsid w:val="008933F7"/>
    <w:rsid w:val="008938D2"/>
    <w:rsid w:val="00894753"/>
    <w:rsid w:val="00894A42"/>
    <w:rsid w:val="00894A65"/>
    <w:rsid w:val="00895FA7"/>
    <w:rsid w:val="008963AC"/>
    <w:rsid w:val="00896873"/>
    <w:rsid w:val="008A081F"/>
    <w:rsid w:val="008A0DB3"/>
    <w:rsid w:val="008A19A6"/>
    <w:rsid w:val="008A1F01"/>
    <w:rsid w:val="008A22DC"/>
    <w:rsid w:val="008A25FF"/>
    <w:rsid w:val="008A275F"/>
    <w:rsid w:val="008A3330"/>
    <w:rsid w:val="008A40F0"/>
    <w:rsid w:val="008A44AF"/>
    <w:rsid w:val="008A49E5"/>
    <w:rsid w:val="008A4D7E"/>
    <w:rsid w:val="008A4F93"/>
    <w:rsid w:val="008A5377"/>
    <w:rsid w:val="008A575C"/>
    <w:rsid w:val="008A5C90"/>
    <w:rsid w:val="008A5E50"/>
    <w:rsid w:val="008B1460"/>
    <w:rsid w:val="008B1D42"/>
    <w:rsid w:val="008B2D25"/>
    <w:rsid w:val="008B392F"/>
    <w:rsid w:val="008B4E20"/>
    <w:rsid w:val="008B50FB"/>
    <w:rsid w:val="008B5138"/>
    <w:rsid w:val="008B5CE2"/>
    <w:rsid w:val="008B693A"/>
    <w:rsid w:val="008B7482"/>
    <w:rsid w:val="008C02FD"/>
    <w:rsid w:val="008C045E"/>
    <w:rsid w:val="008C07F1"/>
    <w:rsid w:val="008C0BB2"/>
    <w:rsid w:val="008C12D5"/>
    <w:rsid w:val="008C1956"/>
    <w:rsid w:val="008C22C3"/>
    <w:rsid w:val="008C3805"/>
    <w:rsid w:val="008C47AD"/>
    <w:rsid w:val="008C490E"/>
    <w:rsid w:val="008C5046"/>
    <w:rsid w:val="008C5498"/>
    <w:rsid w:val="008C67D3"/>
    <w:rsid w:val="008C77E4"/>
    <w:rsid w:val="008D03CA"/>
    <w:rsid w:val="008D1D2D"/>
    <w:rsid w:val="008D1ECA"/>
    <w:rsid w:val="008D2648"/>
    <w:rsid w:val="008D31D1"/>
    <w:rsid w:val="008D3535"/>
    <w:rsid w:val="008D49FF"/>
    <w:rsid w:val="008D608D"/>
    <w:rsid w:val="008D63B6"/>
    <w:rsid w:val="008D641A"/>
    <w:rsid w:val="008D6470"/>
    <w:rsid w:val="008D653E"/>
    <w:rsid w:val="008D6628"/>
    <w:rsid w:val="008D6AA2"/>
    <w:rsid w:val="008D7504"/>
    <w:rsid w:val="008D7C90"/>
    <w:rsid w:val="008E2026"/>
    <w:rsid w:val="008E26A6"/>
    <w:rsid w:val="008E3A8E"/>
    <w:rsid w:val="008E4438"/>
    <w:rsid w:val="008E4739"/>
    <w:rsid w:val="008E4DB4"/>
    <w:rsid w:val="008E4DE2"/>
    <w:rsid w:val="008E58BC"/>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44C"/>
    <w:rsid w:val="008F771A"/>
    <w:rsid w:val="008F7BFD"/>
    <w:rsid w:val="00900B30"/>
    <w:rsid w:val="00900D07"/>
    <w:rsid w:val="00900E54"/>
    <w:rsid w:val="00900F84"/>
    <w:rsid w:val="009010EC"/>
    <w:rsid w:val="009010F9"/>
    <w:rsid w:val="0090128A"/>
    <w:rsid w:val="00901D83"/>
    <w:rsid w:val="00901E26"/>
    <w:rsid w:val="0090252A"/>
    <w:rsid w:val="00902620"/>
    <w:rsid w:val="0090302E"/>
    <w:rsid w:val="00903B7F"/>
    <w:rsid w:val="0090518C"/>
    <w:rsid w:val="0090555F"/>
    <w:rsid w:val="009057D9"/>
    <w:rsid w:val="00905F0D"/>
    <w:rsid w:val="009065F8"/>
    <w:rsid w:val="00906AFB"/>
    <w:rsid w:val="0090753E"/>
    <w:rsid w:val="00910158"/>
    <w:rsid w:val="009101E9"/>
    <w:rsid w:val="00910ADB"/>
    <w:rsid w:val="00910FEE"/>
    <w:rsid w:val="00912A94"/>
    <w:rsid w:val="00912AFE"/>
    <w:rsid w:val="00914E1E"/>
    <w:rsid w:val="0091571D"/>
    <w:rsid w:val="009163DE"/>
    <w:rsid w:val="009164CA"/>
    <w:rsid w:val="00917B56"/>
    <w:rsid w:val="009206CB"/>
    <w:rsid w:val="00920E82"/>
    <w:rsid w:val="009219B4"/>
    <w:rsid w:val="009224E2"/>
    <w:rsid w:val="00923090"/>
    <w:rsid w:val="009236F4"/>
    <w:rsid w:val="00924505"/>
    <w:rsid w:val="009252B1"/>
    <w:rsid w:val="009262F0"/>
    <w:rsid w:val="009268C6"/>
    <w:rsid w:val="00926B77"/>
    <w:rsid w:val="00926CA8"/>
    <w:rsid w:val="009273FC"/>
    <w:rsid w:val="009274B7"/>
    <w:rsid w:val="0092756A"/>
    <w:rsid w:val="00930387"/>
    <w:rsid w:val="00930D2B"/>
    <w:rsid w:val="00932660"/>
    <w:rsid w:val="00932FBB"/>
    <w:rsid w:val="009333E8"/>
    <w:rsid w:val="00933524"/>
    <w:rsid w:val="00934317"/>
    <w:rsid w:val="009351D9"/>
    <w:rsid w:val="00935326"/>
    <w:rsid w:val="00935AA1"/>
    <w:rsid w:val="00936F46"/>
    <w:rsid w:val="009378AD"/>
    <w:rsid w:val="00940E6D"/>
    <w:rsid w:val="00941BFB"/>
    <w:rsid w:val="00941D91"/>
    <w:rsid w:val="00941F9C"/>
    <w:rsid w:val="009421B7"/>
    <w:rsid w:val="009422FD"/>
    <w:rsid w:val="009443BD"/>
    <w:rsid w:val="009445D1"/>
    <w:rsid w:val="00944605"/>
    <w:rsid w:val="00945218"/>
    <w:rsid w:val="00945390"/>
    <w:rsid w:val="009456E6"/>
    <w:rsid w:val="00945E12"/>
    <w:rsid w:val="00946003"/>
    <w:rsid w:val="009466D4"/>
    <w:rsid w:val="00946F13"/>
    <w:rsid w:val="00947701"/>
    <w:rsid w:val="00947F95"/>
    <w:rsid w:val="00950F2F"/>
    <w:rsid w:val="009516C4"/>
    <w:rsid w:val="00951FC7"/>
    <w:rsid w:val="00952055"/>
    <w:rsid w:val="009521C5"/>
    <w:rsid w:val="009526B8"/>
    <w:rsid w:val="00954149"/>
    <w:rsid w:val="0095509F"/>
    <w:rsid w:val="00956711"/>
    <w:rsid w:val="009571BD"/>
    <w:rsid w:val="00957BCE"/>
    <w:rsid w:val="00957E97"/>
    <w:rsid w:val="00960104"/>
    <w:rsid w:val="00960442"/>
    <w:rsid w:val="0096224B"/>
    <w:rsid w:val="0096224D"/>
    <w:rsid w:val="00962490"/>
    <w:rsid w:val="009630BA"/>
    <w:rsid w:val="009649D0"/>
    <w:rsid w:val="0096523D"/>
    <w:rsid w:val="00965B65"/>
    <w:rsid w:val="00966402"/>
    <w:rsid w:val="0096666F"/>
    <w:rsid w:val="00966D29"/>
    <w:rsid w:val="009679BB"/>
    <w:rsid w:val="00967DE6"/>
    <w:rsid w:val="00970382"/>
    <w:rsid w:val="009709E6"/>
    <w:rsid w:val="00970CE2"/>
    <w:rsid w:val="0097131D"/>
    <w:rsid w:val="00971E54"/>
    <w:rsid w:val="009720F0"/>
    <w:rsid w:val="00972F69"/>
    <w:rsid w:val="00973403"/>
    <w:rsid w:val="009734DC"/>
    <w:rsid w:val="00973742"/>
    <w:rsid w:val="00974CEC"/>
    <w:rsid w:val="00974EDB"/>
    <w:rsid w:val="00976F26"/>
    <w:rsid w:val="00976F93"/>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516C"/>
    <w:rsid w:val="009869F5"/>
    <w:rsid w:val="00987220"/>
    <w:rsid w:val="00990DDA"/>
    <w:rsid w:val="009910D9"/>
    <w:rsid w:val="00991C43"/>
    <w:rsid w:val="00992800"/>
    <w:rsid w:val="0099293C"/>
    <w:rsid w:val="00992F64"/>
    <w:rsid w:val="00993971"/>
    <w:rsid w:val="009939C6"/>
    <w:rsid w:val="0099440D"/>
    <w:rsid w:val="00994DA0"/>
    <w:rsid w:val="00994E80"/>
    <w:rsid w:val="00994E83"/>
    <w:rsid w:val="009971CC"/>
    <w:rsid w:val="009A0173"/>
    <w:rsid w:val="009A0B23"/>
    <w:rsid w:val="009A0B27"/>
    <w:rsid w:val="009A0F40"/>
    <w:rsid w:val="009A13B9"/>
    <w:rsid w:val="009A27FB"/>
    <w:rsid w:val="009A296C"/>
    <w:rsid w:val="009A2AB7"/>
    <w:rsid w:val="009A2C6A"/>
    <w:rsid w:val="009A2C9D"/>
    <w:rsid w:val="009A2CAB"/>
    <w:rsid w:val="009A2D67"/>
    <w:rsid w:val="009A313F"/>
    <w:rsid w:val="009A3845"/>
    <w:rsid w:val="009A4B2D"/>
    <w:rsid w:val="009A4D57"/>
    <w:rsid w:val="009A5572"/>
    <w:rsid w:val="009A575B"/>
    <w:rsid w:val="009A5A12"/>
    <w:rsid w:val="009A5CB0"/>
    <w:rsid w:val="009A646E"/>
    <w:rsid w:val="009A6542"/>
    <w:rsid w:val="009A65DE"/>
    <w:rsid w:val="009A6FC8"/>
    <w:rsid w:val="009A7014"/>
    <w:rsid w:val="009B0013"/>
    <w:rsid w:val="009B00EC"/>
    <w:rsid w:val="009B027D"/>
    <w:rsid w:val="009B0FE0"/>
    <w:rsid w:val="009B105D"/>
    <w:rsid w:val="009B14D0"/>
    <w:rsid w:val="009B283B"/>
    <w:rsid w:val="009B2CDC"/>
    <w:rsid w:val="009B33D9"/>
    <w:rsid w:val="009B3980"/>
    <w:rsid w:val="009B540C"/>
    <w:rsid w:val="009B5639"/>
    <w:rsid w:val="009B5810"/>
    <w:rsid w:val="009B5989"/>
    <w:rsid w:val="009B5A00"/>
    <w:rsid w:val="009B5A71"/>
    <w:rsid w:val="009B5AC6"/>
    <w:rsid w:val="009B5C2C"/>
    <w:rsid w:val="009B6E1E"/>
    <w:rsid w:val="009B71FB"/>
    <w:rsid w:val="009B7BAF"/>
    <w:rsid w:val="009C0661"/>
    <w:rsid w:val="009C0DFF"/>
    <w:rsid w:val="009C1361"/>
    <w:rsid w:val="009C1547"/>
    <w:rsid w:val="009C1B7F"/>
    <w:rsid w:val="009C1D27"/>
    <w:rsid w:val="009C2117"/>
    <w:rsid w:val="009C3488"/>
    <w:rsid w:val="009C35E2"/>
    <w:rsid w:val="009C4059"/>
    <w:rsid w:val="009C4729"/>
    <w:rsid w:val="009C57C6"/>
    <w:rsid w:val="009C5A89"/>
    <w:rsid w:val="009C5D1E"/>
    <w:rsid w:val="009C63B2"/>
    <w:rsid w:val="009C6452"/>
    <w:rsid w:val="009C6A5E"/>
    <w:rsid w:val="009C6DED"/>
    <w:rsid w:val="009C783F"/>
    <w:rsid w:val="009C7EDF"/>
    <w:rsid w:val="009D09C7"/>
    <w:rsid w:val="009D1D21"/>
    <w:rsid w:val="009D237F"/>
    <w:rsid w:val="009D2424"/>
    <w:rsid w:val="009D250F"/>
    <w:rsid w:val="009D2632"/>
    <w:rsid w:val="009D456E"/>
    <w:rsid w:val="009D4645"/>
    <w:rsid w:val="009D4E0B"/>
    <w:rsid w:val="009D5634"/>
    <w:rsid w:val="009D7660"/>
    <w:rsid w:val="009D7795"/>
    <w:rsid w:val="009D7BD1"/>
    <w:rsid w:val="009E0287"/>
    <w:rsid w:val="009E0654"/>
    <w:rsid w:val="009E0CF2"/>
    <w:rsid w:val="009E0D60"/>
    <w:rsid w:val="009E0F5E"/>
    <w:rsid w:val="009E147D"/>
    <w:rsid w:val="009E15D3"/>
    <w:rsid w:val="009E196C"/>
    <w:rsid w:val="009E219B"/>
    <w:rsid w:val="009E2737"/>
    <w:rsid w:val="009E3A61"/>
    <w:rsid w:val="009E418E"/>
    <w:rsid w:val="009E4BE8"/>
    <w:rsid w:val="009E5309"/>
    <w:rsid w:val="009E5D5A"/>
    <w:rsid w:val="009E6946"/>
    <w:rsid w:val="009E7AA2"/>
    <w:rsid w:val="009E7F29"/>
    <w:rsid w:val="009F01F9"/>
    <w:rsid w:val="009F1295"/>
    <w:rsid w:val="009F1B50"/>
    <w:rsid w:val="009F25BE"/>
    <w:rsid w:val="009F2986"/>
    <w:rsid w:val="009F3FC9"/>
    <w:rsid w:val="009F4164"/>
    <w:rsid w:val="009F4314"/>
    <w:rsid w:val="009F4604"/>
    <w:rsid w:val="009F4C2C"/>
    <w:rsid w:val="009F50AE"/>
    <w:rsid w:val="009F515E"/>
    <w:rsid w:val="009F5903"/>
    <w:rsid w:val="009F5C8A"/>
    <w:rsid w:val="009F5CC2"/>
    <w:rsid w:val="009F5ED9"/>
    <w:rsid w:val="009F61F9"/>
    <w:rsid w:val="009F6206"/>
    <w:rsid w:val="009F6336"/>
    <w:rsid w:val="009F7BFF"/>
    <w:rsid w:val="00A00471"/>
    <w:rsid w:val="00A012A0"/>
    <w:rsid w:val="00A013D1"/>
    <w:rsid w:val="00A0176C"/>
    <w:rsid w:val="00A019A5"/>
    <w:rsid w:val="00A01BC5"/>
    <w:rsid w:val="00A02498"/>
    <w:rsid w:val="00A02E50"/>
    <w:rsid w:val="00A03D9E"/>
    <w:rsid w:val="00A04B73"/>
    <w:rsid w:val="00A0597C"/>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16AA3"/>
    <w:rsid w:val="00A16EBE"/>
    <w:rsid w:val="00A20D35"/>
    <w:rsid w:val="00A2195F"/>
    <w:rsid w:val="00A22551"/>
    <w:rsid w:val="00A22F1A"/>
    <w:rsid w:val="00A24745"/>
    <w:rsid w:val="00A25135"/>
    <w:rsid w:val="00A252AC"/>
    <w:rsid w:val="00A25414"/>
    <w:rsid w:val="00A25639"/>
    <w:rsid w:val="00A25D4E"/>
    <w:rsid w:val="00A26382"/>
    <w:rsid w:val="00A268D4"/>
    <w:rsid w:val="00A26C67"/>
    <w:rsid w:val="00A26E23"/>
    <w:rsid w:val="00A26EDC"/>
    <w:rsid w:val="00A2755C"/>
    <w:rsid w:val="00A279A6"/>
    <w:rsid w:val="00A3227C"/>
    <w:rsid w:val="00A32770"/>
    <w:rsid w:val="00A3297E"/>
    <w:rsid w:val="00A3355D"/>
    <w:rsid w:val="00A34297"/>
    <w:rsid w:val="00A3490B"/>
    <w:rsid w:val="00A35DDA"/>
    <w:rsid w:val="00A360E6"/>
    <w:rsid w:val="00A3661F"/>
    <w:rsid w:val="00A369AE"/>
    <w:rsid w:val="00A37291"/>
    <w:rsid w:val="00A374BA"/>
    <w:rsid w:val="00A37780"/>
    <w:rsid w:val="00A37B99"/>
    <w:rsid w:val="00A40B8A"/>
    <w:rsid w:val="00A40E0C"/>
    <w:rsid w:val="00A4120C"/>
    <w:rsid w:val="00A4156E"/>
    <w:rsid w:val="00A42B14"/>
    <w:rsid w:val="00A42C4C"/>
    <w:rsid w:val="00A43476"/>
    <w:rsid w:val="00A44081"/>
    <w:rsid w:val="00A44945"/>
    <w:rsid w:val="00A45636"/>
    <w:rsid w:val="00A4696F"/>
    <w:rsid w:val="00A471A8"/>
    <w:rsid w:val="00A4783F"/>
    <w:rsid w:val="00A47CBA"/>
    <w:rsid w:val="00A507AA"/>
    <w:rsid w:val="00A508CD"/>
    <w:rsid w:val="00A50EE3"/>
    <w:rsid w:val="00A51572"/>
    <w:rsid w:val="00A51A32"/>
    <w:rsid w:val="00A51B12"/>
    <w:rsid w:val="00A51BA5"/>
    <w:rsid w:val="00A520FC"/>
    <w:rsid w:val="00A52DE3"/>
    <w:rsid w:val="00A52F7E"/>
    <w:rsid w:val="00A53100"/>
    <w:rsid w:val="00A54009"/>
    <w:rsid w:val="00A5448A"/>
    <w:rsid w:val="00A55131"/>
    <w:rsid w:val="00A56559"/>
    <w:rsid w:val="00A56CD6"/>
    <w:rsid w:val="00A57044"/>
    <w:rsid w:val="00A573A0"/>
    <w:rsid w:val="00A57E75"/>
    <w:rsid w:val="00A57EAB"/>
    <w:rsid w:val="00A60E97"/>
    <w:rsid w:val="00A612FA"/>
    <w:rsid w:val="00A61D70"/>
    <w:rsid w:val="00A61EBB"/>
    <w:rsid w:val="00A62266"/>
    <w:rsid w:val="00A6272C"/>
    <w:rsid w:val="00A62C2B"/>
    <w:rsid w:val="00A6357E"/>
    <w:rsid w:val="00A644F8"/>
    <w:rsid w:val="00A65A1F"/>
    <w:rsid w:val="00A65C2B"/>
    <w:rsid w:val="00A65E3F"/>
    <w:rsid w:val="00A6641C"/>
    <w:rsid w:val="00A66497"/>
    <w:rsid w:val="00A66617"/>
    <w:rsid w:val="00A666EB"/>
    <w:rsid w:val="00A70583"/>
    <w:rsid w:val="00A717D2"/>
    <w:rsid w:val="00A71C0E"/>
    <w:rsid w:val="00A721E8"/>
    <w:rsid w:val="00A7269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9AC"/>
    <w:rsid w:val="00A84B22"/>
    <w:rsid w:val="00A85EDD"/>
    <w:rsid w:val="00A866AA"/>
    <w:rsid w:val="00A86E10"/>
    <w:rsid w:val="00A8781A"/>
    <w:rsid w:val="00A91D33"/>
    <w:rsid w:val="00A93F07"/>
    <w:rsid w:val="00A94737"/>
    <w:rsid w:val="00A94D2C"/>
    <w:rsid w:val="00A953E5"/>
    <w:rsid w:val="00A95C26"/>
    <w:rsid w:val="00A9678B"/>
    <w:rsid w:val="00A96A40"/>
    <w:rsid w:val="00A972AD"/>
    <w:rsid w:val="00A9752B"/>
    <w:rsid w:val="00A97CA4"/>
    <w:rsid w:val="00A97FA8"/>
    <w:rsid w:val="00AA05A6"/>
    <w:rsid w:val="00AA0B49"/>
    <w:rsid w:val="00AA138F"/>
    <w:rsid w:val="00AA1FED"/>
    <w:rsid w:val="00AA243E"/>
    <w:rsid w:val="00AA2981"/>
    <w:rsid w:val="00AA37B4"/>
    <w:rsid w:val="00AA43D7"/>
    <w:rsid w:val="00AA4E0E"/>
    <w:rsid w:val="00AA58C4"/>
    <w:rsid w:val="00AA6C1B"/>
    <w:rsid w:val="00AA7428"/>
    <w:rsid w:val="00AA7A52"/>
    <w:rsid w:val="00AB27AF"/>
    <w:rsid w:val="00AB2C35"/>
    <w:rsid w:val="00AB38D1"/>
    <w:rsid w:val="00AB4411"/>
    <w:rsid w:val="00AB4BB7"/>
    <w:rsid w:val="00AB52C9"/>
    <w:rsid w:val="00AB5823"/>
    <w:rsid w:val="00AB63A1"/>
    <w:rsid w:val="00AB6C31"/>
    <w:rsid w:val="00AB6E73"/>
    <w:rsid w:val="00AB6E76"/>
    <w:rsid w:val="00AB7D25"/>
    <w:rsid w:val="00AC19B0"/>
    <w:rsid w:val="00AC1CE9"/>
    <w:rsid w:val="00AC1E7E"/>
    <w:rsid w:val="00AC1FC3"/>
    <w:rsid w:val="00AC3441"/>
    <w:rsid w:val="00AC3C46"/>
    <w:rsid w:val="00AC42F1"/>
    <w:rsid w:val="00AC5CAA"/>
    <w:rsid w:val="00AC60E1"/>
    <w:rsid w:val="00AC6281"/>
    <w:rsid w:val="00AC6521"/>
    <w:rsid w:val="00AC688D"/>
    <w:rsid w:val="00AC6A9F"/>
    <w:rsid w:val="00AC70E1"/>
    <w:rsid w:val="00AC70E5"/>
    <w:rsid w:val="00AC70F1"/>
    <w:rsid w:val="00AC72C2"/>
    <w:rsid w:val="00AC7903"/>
    <w:rsid w:val="00AC7BFE"/>
    <w:rsid w:val="00AD0A02"/>
    <w:rsid w:val="00AD0F73"/>
    <w:rsid w:val="00AD163E"/>
    <w:rsid w:val="00AD1C9C"/>
    <w:rsid w:val="00AD2C92"/>
    <w:rsid w:val="00AD2CDB"/>
    <w:rsid w:val="00AD2D29"/>
    <w:rsid w:val="00AD32EB"/>
    <w:rsid w:val="00AD3B7F"/>
    <w:rsid w:val="00AD41DD"/>
    <w:rsid w:val="00AD46D9"/>
    <w:rsid w:val="00AD47BB"/>
    <w:rsid w:val="00AD6C5D"/>
    <w:rsid w:val="00AD6D60"/>
    <w:rsid w:val="00AD6F0B"/>
    <w:rsid w:val="00AD70EB"/>
    <w:rsid w:val="00AD76D8"/>
    <w:rsid w:val="00AD7E03"/>
    <w:rsid w:val="00AE1309"/>
    <w:rsid w:val="00AE2310"/>
    <w:rsid w:val="00AE23C6"/>
    <w:rsid w:val="00AE3715"/>
    <w:rsid w:val="00AE3917"/>
    <w:rsid w:val="00AE4A96"/>
    <w:rsid w:val="00AE511E"/>
    <w:rsid w:val="00AE547B"/>
    <w:rsid w:val="00AE674D"/>
    <w:rsid w:val="00AE6FFA"/>
    <w:rsid w:val="00AF049A"/>
    <w:rsid w:val="00AF0808"/>
    <w:rsid w:val="00AF0B07"/>
    <w:rsid w:val="00AF0CD2"/>
    <w:rsid w:val="00AF1413"/>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3E"/>
    <w:rsid w:val="00B044E1"/>
    <w:rsid w:val="00B04596"/>
    <w:rsid w:val="00B05897"/>
    <w:rsid w:val="00B0620A"/>
    <w:rsid w:val="00B0753A"/>
    <w:rsid w:val="00B12379"/>
    <w:rsid w:val="00B12EA9"/>
    <w:rsid w:val="00B13011"/>
    <w:rsid w:val="00B133D9"/>
    <w:rsid w:val="00B13AA5"/>
    <w:rsid w:val="00B13E56"/>
    <w:rsid w:val="00B14428"/>
    <w:rsid w:val="00B14554"/>
    <w:rsid w:val="00B14A49"/>
    <w:rsid w:val="00B15B53"/>
    <w:rsid w:val="00B15E47"/>
    <w:rsid w:val="00B168C2"/>
    <w:rsid w:val="00B17A9A"/>
    <w:rsid w:val="00B17F46"/>
    <w:rsid w:val="00B20719"/>
    <w:rsid w:val="00B20800"/>
    <w:rsid w:val="00B22FA2"/>
    <w:rsid w:val="00B22FCF"/>
    <w:rsid w:val="00B23D06"/>
    <w:rsid w:val="00B24092"/>
    <w:rsid w:val="00B24615"/>
    <w:rsid w:val="00B2512F"/>
    <w:rsid w:val="00B25410"/>
    <w:rsid w:val="00B263BD"/>
    <w:rsid w:val="00B268AB"/>
    <w:rsid w:val="00B270E4"/>
    <w:rsid w:val="00B274E0"/>
    <w:rsid w:val="00B27F22"/>
    <w:rsid w:val="00B3132F"/>
    <w:rsid w:val="00B31D78"/>
    <w:rsid w:val="00B31F31"/>
    <w:rsid w:val="00B32772"/>
    <w:rsid w:val="00B32E2D"/>
    <w:rsid w:val="00B33096"/>
    <w:rsid w:val="00B345AA"/>
    <w:rsid w:val="00B349AB"/>
    <w:rsid w:val="00B34EAF"/>
    <w:rsid w:val="00B34F08"/>
    <w:rsid w:val="00B352DF"/>
    <w:rsid w:val="00B35358"/>
    <w:rsid w:val="00B35811"/>
    <w:rsid w:val="00B35C46"/>
    <w:rsid w:val="00B35D2F"/>
    <w:rsid w:val="00B36442"/>
    <w:rsid w:val="00B37759"/>
    <w:rsid w:val="00B405B7"/>
    <w:rsid w:val="00B40646"/>
    <w:rsid w:val="00B40669"/>
    <w:rsid w:val="00B40E55"/>
    <w:rsid w:val="00B41A95"/>
    <w:rsid w:val="00B42055"/>
    <w:rsid w:val="00B420E6"/>
    <w:rsid w:val="00B42340"/>
    <w:rsid w:val="00B429B6"/>
    <w:rsid w:val="00B43EED"/>
    <w:rsid w:val="00B44000"/>
    <w:rsid w:val="00B444EE"/>
    <w:rsid w:val="00B454FA"/>
    <w:rsid w:val="00B45562"/>
    <w:rsid w:val="00B45B4B"/>
    <w:rsid w:val="00B45BDF"/>
    <w:rsid w:val="00B4733B"/>
    <w:rsid w:val="00B50A4B"/>
    <w:rsid w:val="00B5152E"/>
    <w:rsid w:val="00B51D27"/>
    <w:rsid w:val="00B520C6"/>
    <w:rsid w:val="00B53698"/>
    <w:rsid w:val="00B53C94"/>
    <w:rsid w:val="00B5462A"/>
    <w:rsid w:val="00B54990"/>
    <w:rsid w:val="00B55BD4"/>
    <w:rsid w:val="00B560C1"/>
    <w:rsid w:val="00B566A2"/>
    <w:rsid w:val="00B56C78"/>
    <w:rsid w:val="00B574F4"/>
    <w:rsid w:val="00B57DC6"/>
    <w:rsid w:val="00B6001B"/>
    <w:rsid w:val="00B611E9"/>
    <w:rsid w:val="00B61B7A"/>
    <w:rsid w:val="00B625C3"/>
    <w:rsid w:val="00B6295F"/>
    <w:rsid w:val="00B6296F"/>
    <w:rsid w:val="00B63136"/>
    <w:rsid w:val="00B63160"/>
    <w:rsid w:val="00B63642"/>
    <w:rsid w:val="00B6453F"/>
    <w:rsid w:val="00B64D16"/>
    <w:rsid w:val="00B65202"/>
    <w:rsid w:val="00B66B23"/>
    <w:rsid w:val="00B672A2"/>
    <w:rsid w:val="00B67E2E"/>
    <w:rsid w:val="00B70C8A"/>
    <w:rsid w:val="00B7120E"/>
    <w:rsid w:val="00B713EA"/>
    <w:rsid w:val="00B728CE"/>
    <w:rsid w:val="00B72BEE"/>
    <w:rsid w:val="00B73755"/>
    <w:rsid w:val="00B7386B"/>
    <w:rsid w:val="00B73D59"/>
    <w:rsid w:val="00B74043"/>
    <w:rsid w:val="00B746AE"/>
    <w:rsid w:val="00B757B4"/>
    <w:rsid w:val="00B7622A"/>
    <w:rsid w:val="00B76257"/>
    <w:rsid w:val="00B765AF"/>
    <w:rsid w:val="00B76724"/>
    <w:rsid w:val="00B76A55"/>
    <w:rsid w:val="00B80121"/>
    <w:rsid w:val="00B810A8"/>
    <w:rsid w:val="00B82D66"/>
    <w:rsid w:val="00B835EA"/>
    <w:rsid w:val="00B83797"/>
    <w:rsid w:val="00B83BE9"/>
    <w:rsid w:val="00B83E2E"/>
    <w:rsid w:val="00B8541C"/>
    <w:rsid w:val="00B86145"/>
    <w:rsid w:val="00B867BA"/>
    <w:rsid w:val="00B86B38"/>
    <w:rsid w:val="00B8759C"/>
    <w:rsid w:val="00B8797E"/>
    <w:rsid w:val="00B87DC4"/>
    <w:rsid w:val="00B9038D"/>
    <w:rsid w:val="00B90625"/>
    <w:rsid w:val="00B90670"/>
    <w:rsid w:val="00B907A9"/>
    <w:rsid w:val="00B90854"/>
    <w:rsid w:val="00B91008"/>
    <w:rsid w:val="00B911D1"/>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4852"/>
    <w:rsid w:val="00BA4AD0"/>
    <w:rsid w:val="00BA55B8"/>
    <w:rsid w:val="00BA5928"/>
    <w:rsid w:val="00BA5A33"/>
    <w:rsid w:val="00BA6154"/>
    <w:rsid w:val="00BA6B39"/>
    <w:rsid w:val="00BA7593"/>
    <w:rsid w:val="00BB164B"/>
    <w:rsid w:val="00BB1AD6"/>
    <w:rsid w:val="00BB20DA"/>
    <w:rsid w:val="00BB2ECB"/>
    <w:rsid w:val="00BB3920"/>
    <w:rsid w:val="00BB3C34"/>
    <w:rsid w:val="00BB473E"/>
    <w:rsid w:val="00BB5BB4"/>
    <w:rsid w:val="00BB5C34"/>
    <w:rsid w:val="00BB647B"/>
    <w:rsid w:val="00BB70F6"/>
    <w:rsid w:val="00BB7CF5"/>
    <w:rsid w:val="00BC1890"/>
    <w:rsid w:val="00BC198A"/>
    <w:rsid w:val="00BC2CE7"/>
    <w:rsid w:val="00BC2D98"/>
    <w:rsid w:val="00BC31DF"/>
    <w:rsid w:val="00BC33E9"/>
    <w:rsid w:val="00BC372B"/>
    <w:rsid w:val="00BC3FED"/>
    <w:rsid w:val="00BC45AF"/>
    <w:rsid w:val="00BC4646"/>
    <w:rsid w:val="00BC4B09"/>
    <w:rsid w:val="00BC645D"/>
    <w:rsid w:val="00BD00BD"/>
    <w:rsid w:val="00BD00E3"/>
    <w:rsid w:val="00BD06BD"/>
    <w:rsid w:val="00BD0B45"/>
    <w:rsid w:val="00BD0B7E"/>
    <w:rsid w:val="00BD0CF8"/>
    <w:rsid w:val="00BD0E04"/>
    <w:rsid w:val="00BD1F81"/>
    <w:rsid w:val="00BD231F"/>
    <w:rsid w:val="00BD273A"/>
    <w:rsid w:val="00BD2BE4"/>
    <w:rsid w:val="00BD2D8D"/>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2D6"/>
    <w:rsid w:val="00BE6632"/>
    <w:rsid w:val="00BE7596"/>
    <w:rsid w:val="00BE7BC3"/>
    <w:rsid w:val="00BE7C27"/>
    <w:rsid w:val="00BF150A"/>
    <w:rsid w:val="00BF1695"/>
    <w:rsid w:val="00BF19C1"/>
    <w:rsid w:val="00BF1D82"/>
    <w:rsid w:val="00BF2BB6"/>
    <w:rsid w:val="00BF3968"/>
    <w:rsid w:val="00BF4324"/>
    <w:rsid w:val="00BF465C"/>
    <w:rsid w:val="00BF497C"/>
    <w:rsid w:val="00BF5245"/>
    <w:rsid w:val="00BF5552"/>
    <w:rsid w:val="00BF58D3"/>
    <w:rsid w:val="00BF5C87"/>
    <w:rsid w:val="00BF65BF"/>
    <w:rsid w:val="00BF69D4"/>
    <w:rsid w:val="00BF7651"/>
    <w:rsid w:val="00BF7E7A"/>
    <w:rsid w:val="00C0002E"/>
    <w:rsid w:val="00C002AB"/>
    <w:rsid w:val="00C0037A"/>
    <w:rsid w:val="00C0062A"/>
    <w:rsid w:val="00C0085A"/>
    <w:rsid w:val="00C00EFA"/>
    <w:rsid w:val="00C010EB"/>
    <w:rsid w:val="00C013E1"/>
    <w:rsid w:val="00C01F98"/>
    <w:rsid w:val="00C02043"/>
    <w:rsid w:val="00C02270"/>
    <w:rsid w:val="00C0246A"/>
    <w:rsid w:val="00C024C3"/>
    <w:rsid w:val="00C02A04"/>
    <w:rsid w:val="00C03886"/>
    <w:rsid w:val="00C04B97"/>
    <w:rsid w:val="00C0531C"/>
    <w:rsid w:val="00C053BE"/>
    <w:rsid w:val="00C05433"/>
    <w:rsid w:val="00C05739"/>
    <w:rsid w:val="00C0639A"/>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521B"/>
    <w:rsid w:val="00C170C2"/>
    <w:rsid w:val="00C17763"/>
    <w:rsid w:val="00C17801"/>
    <w:rsid w:val="00C2116C"/>
    <w:rsid w:val="00C21323"/>
    <w:rsid w:val="00C22BD4"/>
    <w:rsid w:val="00C24474"/>
    <w:rsid w:val="00C24FE5"/>
    <w:rsid w:val="00C25019"/>
    <w:rsid w:val="00C250C4"/>
    <w:rsid w:val="00C251E0"/>
    <w:rsid w:val="00C2538D"/>
    <w:rsid w:val="00C25A1A"/>
    <w:rsid w:val="00C26866"/>
    <w:rsid w:val="00C26D87"/>
    <w:rsid w:val="00C2724A"/>
    <w:rsid w:val="00C27529"/>
    <w:rsid w:val="00C30615"/>
    <w:rsid w:val="00C307A4"/>
    <w:rsid w:val="00C3090F"/>
    <w:rsid w:val="00C30BFA"/>
    <w:rsid w:val="00C30F48"/>
    <w:rsid w:val="00C31356"/>
    <w:rsid w:val="00C31C33"/>
    <w:rsid w:val="00C32423"/>
    <w:rsid w:val="00C32584"/>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4CA8"/>
    <w:rsid w:val="00C45049"/>
    <w:rsid w:val="00C45D25"/>
    <w:rsid w:val="00C46990"/>
    <w:rsid w:val="00C46BA9"/>
    <w:rsid w:val="00C47666"/>
    <w:rsid w:val="00C52465"/>
    <w:rsid w:val="00C52C5B"/>
    <w:rsid w:val="00C52CF7"/>
    <w:rsid w:val="00C53E02"/>
    <w:rsid w:val="00C53EBD"/>
    <w:rsid w:val="00C53FE8"/>
    <w:rsid w:val="00C54E17"/>
    <w:rsid w:val="00C54FFD"/>
    <w:rsid w:val="00C5667E"/>
    <w:rsid w:val="00C56BF5"/>
    <w:rsid w:val="00C608E0"/>
    <w:rsid w:val="00C60B9C"/>
    <w:rsid w:val="00C6141C"/>
    <w:rsid w:val="00C61511"/>
    <w:rsid w:val="00C63522"/>
    <w:rsid w:val="00C643FB"/>
    <w:rsid w:val="00C64B76"/>
    <w:rsid w:val="00C64DB4"/>
    <w:rsid w:val="00C65754"/>
    <w:rsid w:val="00C65C46"/>
    <w:rsid w:val="00C663CB"/>
    <w:rsid w:val="00C70116"/>
    <w:rsid w:val="00C70621"/>
    <w:rsid w:val="00C706FF"/>
    <w:rsid w:val="00C71F98"/>
    <w:rsid w:val="00C721DC"/>
    <w:rsid w:val="00C7229E"/>
    <w:rsid w:val="00C72C25"/>
    <w:rsid w:val="00C72F2F"/>
    <w:rsid w:val="00C73432"/>
    <w:rsid w:val="00C739B9"/>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2A19"/>
    <w:rsid w:val="00C92AB4"/>
    <w:rsid w:val="00C92BC1"/>
    <w:rsid w:val="00C92F3E"/>
    <w:rsid w:val="00C93011"/>
    <w:rsid w:val="00C94B5B"/>
    <w:rsid w:val="00C955F8"/>
    <w:rsid w:val="00C961FA"/>
    <w:rsid w:val="00C969F1"/>
    <w:rsid w:val="00C96C72"/>
    <w:rsid w:val="00C97CB9"/>
    <w:rsid w:val="00CA04BF"/>
    <w:rsid w:val="00CA0606"/>
    <w:rsid w:val="00CA0D81"/>
    <w:rsid w:val="00CA138F"/>
    <w:rsid w:val="00CA18BB"/>
    <w:rsid w:val="00CA19CB"/>
    <w:rsid w:val="00CA27FD"/>
    <w:rsid w:val="00CA2843"/>
    <w:rsid w:val="00CA2CAD"/>
    <w:rsid w:val="00CA324A"/>
    <w:rsid w:val="00CA3570"/>
    <w:rsid w:val="00CA3E22"/>
    <w:rsid w:val="00CA4E26"/>
    <w:rsid w:val="00CA522B"/>
    <w:rsid w:val="00CA55EB"/>
    <w:rsid w:val="00CA5C9A"/>
    <w:rsid w:val="00CA5D94"/>
    <w:rsid w:val="00CA6073"/>
    <w:rsid w:val="00CA6115"/>
    <w:rsid w:val="00CA668E"/>
    <w:rsid w:val="00CA6C7F"/>
    <w:rsid w:val="00CA71FA"/>
    <w:rsid w:val="00CB057A"/>
    <w:rsid w:val="00CB0C04"/>
    <w:rsid w:val="00CB1869"/>
    <w:rsid w:val="00CB1F05"/>
    <w:rsid w:val="00CB2421"/>
    <w:rsid w:val="00CB24C4"/>
    <w:rsid w:val="00CB29B6"/>
    <w:rsid w:val="00CB37FD"/>
    <w:rsid w:val="00CB398F"/>
    <w:rsid w:val="00CB495C"/>
    <w:rsid w:val="00CB4A83"/>
    <w:rsid w:val="00CB53A5"/>
    <w:rsid w:val="00CB5CC0"/>
    <w:rsid w:val="00CB5FB2"/>
    <w:rsid w:val="00CB6270"/>
    <w:rsid w:val="00CB6C50"/>
    <w:rsid w:val="00CB6FCD"/>
    <w:rsid w:val="00CB71E4"/>
    <w:rsid w:val="00CB75E3"/>
    <w:rsid w:val="00CB76CE"/>
    <w:rsid w:val="00CC01A0"/>
    <w:rsid w:val="00CC021A"/>
    <w:rsid w:val="00CC02B9"/>
    <w:rsid w:val="00CC2478"/>
    <w:rsid w:val="00CC2926"/>
    <w:rsid w:val="00CC2944"/>
    <w:rsid w:val="00CC2DE6"/>
    <w:rsid w:val="00CC316B"/>
    <w:rsid w:val="00CC34E7"/>
    <w:rsid w:val="00CC3E96"/>
    <w:rsid w:val="00CC4287"/>
    <w:rsid w:val="00CC4651"/>
    <w:rsid w:val="00CC4980"/>
    <w:rsid w:val="00CC4C37"/>
    <w:rsid w:val="00CC4D6A"/>
    <w:rsid w:val="00CC5226"/>
    <w:rsid w:val="00CC5457"/>
    <w:rsid w:val="00CC5633"/>
    <w:rsid w:val="00CC5ECA"/>
    <w:rsid w:val="00CC6CC1"/>
    <w:rsid w:val="00CC6FF4"/>
    <w:rsid w:val="00CC76D9"/>
    <w:rsid w:val="00CD2146"/>
    <w:rsid w:val="00CD272D"/>
    <w:rsid w:val="00CD30B6"/>
    <w:rsid w:val="00CD34A7"/>
    <w:rsid w:val="00CD42CB"/>
    <w:rsid w:val="00CD4CB9"/>
    <w:rsid w:val="00CD4D59"/>
    <w:rsid w:val="00CD5E8D"/>
    <w:rsid w:val="00CD6124"/>
    <w:rsid w:val="00CD7A2C"/>
    <w:rsid w:val="00CD7AD9"/>
    <w:rsid w:val="00CE0957"/>
    <w:rsid w:val="00CE111D"/>
    <w:rsid w:val="00CE1C99"/>
    <w:rsid w:val="00CE1EBE"/>
    <w:rsid w:val="00CE2056"/>
    <w:rsid w:val="00CE27FF"/>
    <w:rsid w:val="00CE3160"/>
    <w:rsid w:val="00CE31BA"/>
    <w:rsid w:val="00CE3A4A"/>
    <w:rsid w:val="00CE412B"/>
    <w:rsid w:val="00CE4E63"/>
    <w:rsid w:val="00CE51A1"/>
    <w:rsid w:val="00CE656D"/>
    <w:rsid w:val="00CE6AC7"/>
    <w:rsid w:val="00CE7C59"/>
    <w:rsid w:val="00CF117D"/>
    <w:rsid w:val="00CF136E"/>
    <w:rsid w:val="00CF13CE"/>
    <w:rsid w:val="00CF1B3D"/>
    <w:rsid w:val="00CF3304"/>
    <w:rsid w:val="00CF3ADD"/>
    <w:rsid w:val="00CF3C97"/>
    <w:rsid w:val="00CF3E08"/>
    <w:rsid w:val="00CF3E2D"/>
    <w:rsid w:val="00CF4F81"/>
    <w:rsid w:val="00CF5623"/>
    <w:rsid w:val="00CF5CFB"/>
    <w:rsid w:val="00CF6E9D"/>
    <w:rsid w:val="00CF70CD"/>
    <w:rsid w:val="00CF7182"/>
    <w:rsid w:val="00CF7293"/>
    <w:rsid w:val="00CF7334"/>
    <w:rsid w:val="00CF7699"/>
    <w:rsid w:val="00CF78A0"/>
    <w:rsid w:val="00CF794D"/>
    <w:rsid w:val="00D00CB2"/>
    <w:rsid w:val="00D01245"/>
    <w:rsid w:val="00D03042"/>
    <w:rsid w:val="00D0333D"/>
    <w:rsid w:val="00D03538"/>
    <w:rsid w:val="00D04363"/>
    <w:rsid w:val="00D0564A"/>
    <w:rsid w:val="00D06181"/>
    <w:rsid w:val="00D06397"/>
    <w:rsid w:val="00D06510"/>
    <w:rsid w:val="00D07965"/>
    <w:rsid w:val="00D1029F"/>
    <w:rsid w:val="00D10EC0"/>
    <w:rsid w:val="00D11787"/>
    <w:rsid w:val="00D1231A"/>
    <w:rsid w:val="00D1276E"/>
    <w:rsid w:val="00D12E88"/>
    <w:rsid w:val="00D136BB"/>
    <w:rsid w:val="00D13701"/>
    <w:rsid w:val="00D13F62"/>
    <w:rsid w:val="00D14672"/>
    <w:rsid w:val="00D156C7"/>
    <w:rsid w:val="00D16A78"/>
    <w:rsid w:val="00D16CC9"/>
    <w:rsid w:val="00D20934"/>
    <w:rsid w:val="00D20CC2"/>
    <w:rsid w:val="00D20D6A"/>
    <w:rsid w:val="00D20EBE"/>
    <w:rsid w:val="00D21B4D"/>
    <w:rsid w:val="00D2216F"/>
    <w:rsid w:val="00D2260B"/>
    <w:rsid w:val="00D226F8"/>
    <w:rsid w:val="00D22D1D"/>
    <w:rsid w:val="00D23584"/>
    <w:rsid w:val="00D236FB"/>
    <w:rsid w:val="00D23706"/>
    <w:rsid w:val="00D239BA"/>
    <w:rsid w:val="00D24083"/>
    <w:rsid w:val="00D24A86"/>
    <w:rsid w:val="00D25EAB"/>
    <w:rsid w:val="00D26631"/>
    <w:rsid w:val="00D26795"/>
    <w:rsid w:val="00D271BE"/>
    <w:rsid w:val="00D271F1"/>
    <w:rsid w:val="00D272BF"/>
    <w:rsid w:val="00D27AB2"/>
    <w:rsid w:val="00D27D4E"/>
    <w:rsid w:val="00D27FF5"/>
    <w:rsid w:val="00D30107"/>
    <w:rsid w:val="00D30890"/>
    <w:rsid w:val="00D30C36"/>
    <w:rsid w:val="00D3158F"/>
    <w:rsid w:val="00D31A91"/>
    <w:rsid w:val="00D32CA5"/>
    <w:rsid w:val="00D33AC1"/>
    <w:rsid w:val="00D34E03"/>
    <w:rsid w:val="00D35B2F"/>
    <w:rsid w:val="00D36E52"/>
    <w:rsid w:val="00D37A1C"/>
    <w:rsid w:val="00D413A7"/>
    <w:rsid w:val="00D4377F"/>
    <w:rsid w:val="00D43FAC"/>
    <w:rsid w:val="00D44636"/>
    <w:rsid w:val="00D456FE"/>
    <w:rsid w:val="00D45A15"/>
    <w:rsid w:val="00D479EE"/>
    <w:rsid w:val="00D50354"/>
    <w:rsid w:val="00D5055F"/>
    <w:rsid w:val="00D50BAC"/>
    <w:rsid w:val="00D51845"/>
    <w:rsid w:val="00D51DD0"/>
    <w:rsid w:val="00D528A6"/>
    <w:rsid w:val="00D53A4A"/>
    <w:rsid w:val="00D53B1E"/>
    <w:rsid w:val="00D5458C"/>
    <w:rsid w:val="00D54B7C"/>
    <w:rsid w:val="00D54F61"/>
    <w:rsid w:val="00D5618A"/>
    <w:rsid w:val="00D56468"/>
    <w:rsid w:val="00D5660D"/>
    <w:rsid w:val="00D56DF1"/>
    <w:rsid w:val="00D578FD"/>
    <w:rsid w:val="00D579F3"/>
    <w:rsid w:val="00D6009A"/>
    <w:rsid w:val="00D610C9"/>
    <w:rsid w:val="00D611E4"/>
    <w:rsid w:val="00D61872"/>
    <w:rsid w:val="00D61A08"/>
    <w:rsid w:val="00D61C6E"/>
    <w:rsid w:val="00D63DFD"/>
    <w:rsid w:val="00D63E94"/>
    <w:rsid w:val="00D6462E"/>
    <w:rsid w:val="00D64725"/>
    <w:rsid w:val="00D65650"/>
    <w:rsid w:val="00D65976"/>
    <w:rsid w:val="00D6615C"/>
    <w:rsid w:val="00D672B9"/>
    <w:rsid w:val="00D677BA"/>
    <w:rsid w:val="00D67AF4"/>
    <w:rsid w:val="00D7249B"/>
    <w:rsid w:val="00D724D0"/>
    <w:rsid w:val="00D72A34"/>
    <w:rsid w:val="00D7328D"/>
    <w:rsid w:val="00D74FD0"/>
    <w:rsid w:val="00D763D4"/>
    <w:rsid w:val="00D76407"/>
    <w:rsid w:val="00D774E8"/>
    <w:rsid w:val="00D778F7"/>
    <w:rsid w:val="00D804E9"/>
    <w:rsid w:val="00D80527"/>
    <w:rsid w:val="00D807E1"/>
    <w:rsid w:val="00D8137B"/>
    <w:rsid w:val="00D81A74"/>
    <w:rsid w:val="00D82E4F"/>
    <w:rsid w:val="00D84A6B"/>
    <w:rsid w:val="00D85BDF"/>
    <w:rsid w:val="00D865A6"/>
    <w:rsid w:val="00D86CA9"/>
    <w:rsid w:val="00D876C7"/>
    <w:rsid w:val="00D87894"/>
    <w:rsid w:val="00D87A52"/>
    <w:rsid w:val="00D9038E"/>
    <w:rsid w:val="00D918BE"/>
    <w:rsid w:val="00D91B67"/>
    <w:rsid w:val="00D926AF"/>
    <w:rsid w:val="00D93A14"/>
    <w:rsid w:val="00D94B41"/>
    <w:rsid w:val="00D94EEF"/>
    <w:rsid w:val="00D95205"/>
    <w:rsid w:val="00D95623"/>
    <w:rsid w:val="00D9586D"/>
    <w:rsid w:val="00D96A7B"/>
    <w:rsid w:val="00D96B02"/>
    <w:rsid w:val="00D97C28"/>
    <w:rsid w:val="00DA0D76"/>
    <w:rsid w:val="00DA0EF3"/>
    <w:rsid w:val="00DA1593"/>
    <w:rsid w:val="00DA1928"/>
    <w:rsid w:val="00DA2C28"/>
    <w:rsid w:val="00DA2C69"/>
    <w:rsid w:val="00DA2D8A"/>
    <w:rsid w:val="00DA3133"/>
    <w:rsid w:val="00DA35E5"/>
    <w:rsid w:val="00DA3C62"/>
    <w:rsid w:val="00DA3DB6"/>
    <w:rsid w:val="00DA492F"/>
    <w:rsid w:val="00DA4EA9"/>
    <w:rsid w:val="00DA60A3"/>
    <w:rsid w:val="00DA66FB"/>
    <w:rsid w:val="00DB00F6"/>
    <w:rsid w:val="00DB01BA"/>
    <w:rsid w:val="00DB103E"/>
    <w:rsid w:val="00DB15BA"/>
    <w:rsid w:val="00DB1D9A"/>
    <w:rsid w:val="00DB4BCB"/>
    <w:rsid w:val="00DB56D6"/>
    <w:rsid w:val="00DB5BEA"/>
    <w:rsid w:val="00DB68D5"/>
    <w:rsid w:val="00DB7858"/>
    <w:rsid w:val="00DB7ADF"/>
    <w:rsid w:val="00DB7E25"/>
    <w:rsid w:val="00DC00DC"/>
    <w:rsid w:val="00DC04A8"/>
    <w:rsid w:val="00DC0A50"/>
    <w:rsid w:val="00DC1114"/>
    <w:rsid w:val="00DC12F0"/>
    <w:rsid w:val="00DC2C9B"/>
    <w:rsid w:val="00DC390A"/>
    <w:rsid w:val="00DC3D9E"/>
    <w:rsid w:val="00DC42CC"/>
    <w:rsid w:val="00DC5F0C"/>
    <w:rsid w:val="00DC61E6"/>
    <w:rsid w:val="00DD0585"/>
    <w:rsid w:val="00DD123A"/>
    <w:rsid w:val="00DD14D7"/>
    <w:rsid w:val="00DD1910"/>
    <w:rsid w:val="00DD313F"/>
    <w:rsid w:val="00DD475A"/>
    <w:rsid w:val="00DD5023"/>
    <w:rsid w:val="00DD5835"/>
    <w:rsid w:val="00DD63E8"/>
    <w:rsid w:val="00DD649F"/>
    <w:rsid w:val="00DD6C0C"/>
    <w:rsid w:val="00DD6EEB"/>
    <w:rsid w:val="00DD7EBB"/>
    <w:rsid w:val="00DE0136"/>
    <w:rsid w:val="00DE01D2"/>
    <w:rsid w:val="00DE05DA"/>
    <w:rsid w:val="00DE1E5A"/>
    <w:rsid w:val="00DE1E99"/>
    <w:rsid w:val="00DE2B27"/>
    <w:rsid w:val="00DE3679"/>
    <w:rsid w:val="00DE3F92"/>
    <w:rsid w:val="00DE4789"/>
    <w:rsid w:val="00DE579B"/>
    <w:rsid w:val="00DE5923"/>
    <w:rsid w:val="00DE629A"/>
    <w:rsid w:val="00DE7005"/>
    <w:rsid w:val="00DF0859"/>
    <w:rsid w:val="00DF0A85"/>
    <w:rsid w:val="00DF1A39"/>
    <w:rsid w:val="00DF20F3"/>
    <w:rsid w:val="00DF2291"/>
    <w:rsid w:val="00DF2307"/>
    <w:rsid w:val="00DF2B20"/>
    <w:rsid w:val="00DF38B5"/>
    <w:rsid w:val="00DF3D47"/>
    <w:rsid w:val="00DF3F9A"/>
    <w:rsid w:val="00DF4A75"/>
    <w:rsid w:val="00DF4AFE"/>
    <w:rsid w:val="00DF4F6B"/>
    <w:rsid w:val="00DF5C8D"/>
    <w:rsid w:val="00DF6209"/>
    <w:rsid w:val="00DF631D"/>
    <w:rsid w:val="00DF6E5D"/>
    <w:rsid w:val="00DF79AE"/>
    <w:rsid w:val="00DF7C39"/>
    <w:rsid w:val="00E00741"/>
    <w:rsid w:val="00E00A1B"/>
    <w:rsid w:val="00E013B3"/>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593"/>
    <w:rsid w:val="00E10652"/>
    <w:rsid w:val="00E10884"/>
    <w:rsid w:val="00E114C0"/>
    <w:rsid w:val="00E11E12"/>
    <w:rsid w:val="00E11F2A"/>
    <w:rsid w:val="00E1223E"/>
    <w:rsid w:val="00E124C8"/>
    <w:rsid w:val="00E13D19"/>
    <w:rsid w:val="00E14128"/>
    <w:rsid w:val="00E1422F"/>
    <w:rsid w:val="00E148BC"/>
    <w:rsid w:val="00E14AE7"/>
    <w:rsid w:val="00E14D60"/>
    <w:rsid w:val="00E16011"/>
    <w:rsid w:val="00E16334"/>
    <w:rsid w:val="00E16C0B"/>
    <w:rsid w:val="00E170B6"/>
    <w:rsid w:val="00E1723D"/>
    <w:rsid w:val="00E174F2"/>
    <w:rsid w:val="00E17A07"/>
    <w:rsid w:val="00E206DD"/>
    <w:rsid w:val="00E2155A"/>
    <w:rsid w:val="00E21892"/>
    <w:rsid w:val="00E21F62"/>
    <w:rsid w:val="00E22167"/>
    <w:rsid w:val="00E22CAA"/>
    <w:rsid w:val="00E23194"/>
    <w:rsid w:val="00E2378F"/>
    <w:rsid w:val="00E23B9A"/>
    <w:rsid w:val="00E2482B"/>
    <w:rsid w:val="00E25019"/>
    <w:rsid w:val="00E2574A"/>
    <w:rsid w:val="00E259DF"/>
    <w:rsid w:val="00E25CDF"/>
    <w:rsid w:val="00E26A1E"/>
    <w:rsid w:val="00E2721B"/>
    <w:rsid w:val="00E2761B"/>
    <w:rsid w:val="00E2787F"/>
    <w:rsid w:val="00E27D10"/>
    <w:rsid w:val="00E27DEA"/>
    <w:rsid w:val="00E3081C"/>
    <w:rsid w:val="00E30A17"/>
    <w:rsid w:val="00E3279D"/>
    <w:rsid w:val="00E35B38"/>
    <w:rsid w:val="00E366E2"/>
    <w:rsid w:val="00E36BB7"/>
    <w:rsid w:val="00E36D85"/>
    <w:rsid w:val="00E40961"/>
    <w:rsid w:val="00E414E0"/>
    <w:rsid w:val="00E414E2"/>
    <w:rsid w:val="00E41822"/>
    <w:rsid w:val="00E427F1"/>
    <w:rsid w:val="00E42AE8"/>
    <w:rsid w:val="00E432A3"/>
    <w:rsid w:val="00E43B0A"/>
    <w:rsid w:val="00E442A4"/>
    <w:rsid w:val="00E445B3"/>
    <w:rsid w:val="00E44F75"/>
    <w:rsid w:val="00E44F7D"/>
    <w:rsid w:val="00E4535C"/>
    <w:rsid w:val="00E45779"/>
    <w:rsid w:val="00E45AEF"/>
    <w:rsid w:val="00E46BDC"/>
    <w:rsid w:val="00E46D81"/>
    <w:rsid w:val="00E47F7D"/>
    <w:rsid w:val="00E50C13"/>
    <w:rsid w:val="00E5131B"/>
    <w:rsid w:val="00E516A7"/>
    <w:rsid w:val="00E517ED"/>
    <w:rsid w:val="00E51E3C"/>
    <w:rsid w:val="00E523B8"/>
    <w:rsid w:val="00E52DF7"/>
    <w:rsid w:val="00E52F07"/>
    <w:rsid w:val="00E52F74"/>
    <w:rsid w:val="00E530FB"/>
    <w:rsid w:val="00E545E8"/>
    <w:rsid w:val="00E5568C"/>
    <w:rsid w:val="00E56A2C"/>
    <w:rsid w:val="00E57A72"/>
    <w:rsid w:val="00E57DDE"/>
    <w:rsid w:val="00E611CB"/>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8DC"/>
    <w:rsid w:val="00E809E0"/>
    <w:rsid w:val="00E81FFB"/>
    <w:rsid w:val="00E835C0"/>
    <w:rsid w:val="00E83909"/>
    <w:rsid w:val="00E83AF8"/>
    <w:rsid w:val="00E83BF8"/>
    <w:rsid w:val="00E846A9"/>
    <w:rsid w:val="00E8472A"/>
    <w:rsid w:val="00E848AA"/>
    <w:rsid w:val="00E84C72"/>
    <w:rsid w:val="00E8554A"/>
    <w:rsid w:val="00E85F50"/>
    <w:rsid w:val="00E86932"/>
    <w:rsid w:val="00E878A3"/>
    <w:rsid w:val="00E87B95"/>
    <w:rsid w:val="00E87D43"/>
    <w:rsid w:val="00E87E29"/>
    <w:rsid w:val="00E91795"/>
    <w:rsid w:val="00E91B2E"/>
    <w:rsid w:val="00E92460"/>
    <w:rsid w:val="00E9253F"/>
    <w:rsid w:val="00E933A7"/>
    <w:rsid w:val="00E9456A"/>
    <w:rsid w:val="00E9523A"/>
    <w:rsid w:val="00E95459"/>
    <w:rsid w:val="00E95739"/>
    <w:rsid w:val="00E972C2"/>
    <w:rsid w:val="00E979A6"/>
    <w:rsid w:val="00EA0118"/>
    <w:rsid w:val="00EA20BF"/>
    <w:rsid w:val="00EA2499"/>
    <w:rsid w:val="00EA2646"/>
    <w:rsid w:val="00EA2EF6"/>
    <w:rsid w:val="00EA33DE"/>
    <w:rsid w:val="00EA3B65"/>
    <w:rsid w:val="00EA41A2"/>
    <w:rsid w:val="00EA4C53"/>
    <w:rsid w:val="00EA536D"/>
    <w:rsid w:val="00EA59C5"/>
    <w:rsid w:val="00EA677C"/>
    <w:rsid w:val="00EA6968"/>
    <w:rsid w:val="00EA73AD"/>
    <w:rsid w:val="00EB1707"/>
    <w:rsid w:val="00EB1A94"/>
    <w:rsid w:val="00EB1AF9"/>
    <w:rsid w:val="00EB25BF"/>
    <w:rsid w:val="00EB274C"/>
    <w:rsid w:val="00EB3AAE"/>
    <w:rsid w:val="00EB4440"/>
    <w:rsid w:val="00EB56DC"/>
    <w:rsid w:val="00EB5DB0"/>
    <w:rsid w:val="00EB6C1A"/>
    <w:rsid w:val="00EB71F0"/>
    <w:rsid w:val="00EB729C"/>
    <w:rsid w:val="00EB7DB6"/>
    <w:rsid w:val="00EB7E3B"/>
    <w:rsid w:val="00EB7F27"/>
    <w:rsid w:val="00EB7FE4"/>
    <w:rsid w:val="00EC080F"/>
    <w:rsid w:val="00EC0B1F"/>
    <w:rsid w:val="00EC126D"/>
    <w:rsid w:val="00EC13D6"/>
    <w:rsid w:val="00EC14F8"/>
    <w:rsid w:val="00EC20F2"/>
    <w:rsid w:val="00EC2E20"/>
    <w:rsid w:val="00EC391C"/>
    <w:rsid w:val="00EC537F"/>
    <w:rsid w:val="00EC554A"/>
    <w:rsid w:val="00EC587A"/>
    <w:rsid w:val="00EC67FD"/>
    <w:rsid w:val="00EC6F40"/>
    <w:rsid w:val="00EC7D13"/>
    <w:rsid w:val="00EC7E31"/>
    <w:rsid w:val="00ED0DAD"/>
    <w:rsid w:val="00ED126C"/>
    <w:rsid w:val="00ED1520"/>
    <w:rsid w:val="00ED1A60"/>
    <w:rsid w:val="00ED2323"/>
    <w:rsid w:val="00ED3046"/>
    <w:rsid w:val="00ED34B4"/>
    <w:rsid w:val="00ED35EE"/>
    <w:rsid w:val="00ED382F"/>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499"/>
    <w:rsid w:val="00EE45F9"/>
    <w:rsid w:val="00EE56C8"/>
    <w:rsid w:val="00EE56FB"/>
    <w:rsid w:val="00EE6F59"/>
    <w:rsid w:val="00EE7434"/>
    <w:rsid w:val="00EE76C2"/>
    <w:rsid w:val="00EE7E14"/>
    <w:rsid w:val="00EF0248"/>
    <w:rsid w:val="00EF0641"/>
    <w:rsid w:val="00EF0725"/>
    <w:rsid w:val="00EF0D5D"/>
    <w:rsid w:val="00EF105E"/>
    <w:rsid w:val="00EF30DF"/>
    <w:rsid w:val="00EF327F"/>
    <w:rsid w:val="00EF3390"/>
    <w:rsid w:val="00EF3A1C"/>
    <w:rsid w:val="00EF3B19"/>
    <w:rsid w:val="00EF3EA8"/>
    <w:rsid w:val="00EF3FB9"/>
    <w:rsid w:val="00EF4ADF"/>
    <w:rsid w:val="00EF4B20"/>
    <w:rsid w:val="00EF4DE3"/>
    <w:rsid w:val="00EF4E14"/>
    <w:rsid w:val="00EF5E56"/>
    <w:rsid w:val="00EF6846"/>
    <w:rsid w:val="00EF7843"/>
    <w:rsid w:val="00EF7964"/>
    <w:rsid w:val="00EF7F19"/>
    <w:rsid w:val="00EF7F26"/>
    <w:rsid w:val="00F00B1E"/>
    <w:rsid w:val="00F01202"/>
    <w:rsid w:val="00F025BE"/>
    <w:rsid w:val="00F02A81"/>
    <w:rsid w:val="00F02E16"/>
    <w:rsid w:val="00F03AC7"/>
    <w:rsid w:val="00F0575F"/>
    <w:rsid w:val="00F061F9"/>
    <w:rsid w:val="00F07B2E"/>
    <w:rsid w:val="00F07EBF"/>
    <w:rsid w:val="00F1006C"/>
    <w:rsid w:val="00F10B25"/>
    <w:rsid w:val="00F10C8B"/>
    <w:rsid w:val="00F10EC4"/>
    <w:rsid w:val="00F111E5"/>
    <w:rsid w:val="00F11840"/>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269"/>
    <w:rsid w:val="00F21D64"/>
    <w:rsid w:val="00F21DC1"/>
    <w:rsid w:val="00F21F6A"/>
    <w:rsid w:val="00F2358D"/>
    <w:rsid w:val="00F23E40"/>
    <w:rsid w:val="00F24B2F"/>
    <w:rsid w:val="00F261D1"/>
    <w:rsid w:val="00F2694D"/>
    <w:rsid w:val="00F26CF0"/>
    <w:rsid w:val="00F26DEB"/>
    <w:rsid w:val="00F300E9"/>
    <w:rsid w:val="00F3025F"/>
    <w:rsid w:val="00F3088B"/>
    <w:rsid w:val="00F31BAE"/>
    <w:rsid w:val="00F32258"/>
    <w:rsid w:val="00F328F4"/>
    <w:rsid w:val="00F32E93"/>
    <w:rsid w:val="00F3353A"/>
    <w:rsid w:val="00F336DC"/>
    <w:rsid w:val="00F337B5"/>
    <w:rsid w:val="00F337E0"/>
    <w:rsid w:val="00F33A91"/>
    <w:rsid w:val="00F3425B"/>
    <w:rsid w:val="00F34E34"/>
    <w:rsid w:val="00F34FA9"/>
    <w:rsid w:val="00F352E2"/>
    <w:rsid w:val="00F35D1E"/>
    <w:rsid w:val="00F35DDE"/>
    <w:rsid w:val="00F36156"/>
    <w:rsid w:val="00F36F6E"/>
    <w:rsid w:val="00F37608"/>
    <w:rsid w:val="00F37F6D"/>
    <w:rsid w:val="00F37F94"/>
    <w:rsid w:val="00F422D7"/>
    <w:rsid w:val="00F42649"/>
    <w:rsid w:val="00F42972"/>
    <w:rsid w:val="00F43887"/>
    <w:rsid w:val="00F4421C"/>
    <w:rsid w:val="00F44F8A"/>
    <w:rsid w:val="00F453E3"/>
    <w:rsid w:val="00F46DE7"/>
    <w:rsid w:val="00F47666"/>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FEA"/>
    <w:rsid w:val="00F562AD"/>
    <w:rsid w:val="00F566C6"/>
    <w:rsid w:val="00F56E2E"/>
    <w:rsid w:val="00F57325"/>
    <w:rsid w:val="00F57D00"/>
    <w:rsid w:val="00F614B3"/>
    <w:rsid w:val="00F61D63"/>
    <w:rsid w:val="00F622AE"/>
    <w:rsid w:val="00F6244B"/>
    <w:rsid w:val="00F643F8"/>
    <w:rsid w:val="00F64D90"/>
    <w:rsid w:val="00F70205"/>
    <w:rsid w:val="00F70513"/>
    <w:rsid w:val="00F7065F"/>
    <w:rsid w:val="00F7115C"/>
    <w:rsid w:val="00F71247"/>
    <w:rsid w:val="00F7143F"/>
    <w:rsid w:val="00F719B6"/>
    <w:rsid w:val="00F72C12"/>
    <w:rsid w:val="00F72FDA"/>
    <w:rsid w:val="00F73197"/>
    <w:rsid w:val="00F736EE"/>
    <w:rsid w:val="00F7373B"/>
    <w:rsid w:val="00F738DC"/>
    <w:rsid w:val="00F73A27"/>
    <w:rsid w:val="00F73BE3"/>
    <w:rsid w:val="00F73CF9"/>
    <w:rsid w:val="00F740CC"/>
    <w:rsid w:val="00F7670D"/>
    <w:rsid w:val="00F77F7B"/>
    <w:rsid w:val="00F81ABF"/>
    <w:rsid w:val="00F81ADF"/>
    <w:rsid w:val="00F823B0"/>
    <w:rsid w:val="00F82785"/>
    <w:rsid w:val="00F84E45"/>
    <w:rsid w:val="00F85391"/>
    <w:rsid w:val="00F85C0E"/>
    <w:rsid w:val="00F86089"/>
    <w:rsid w:val="00F86615"/>
    <w:rsid w:val="00F86B57"/>
    <w:rsid w:val="00F86FB3"/>
    <w:rsid w:val="00F873CC"/>
    <w:rsid w:val="00F87C08"/>
    <w:rsid w:val="00F87CCA"/>
    <w:rsid w:val="00F90270"/>
    <w:rsid w:val="00F90DB2"/>
    <w:rsid w:val="00F90F76"/>
    <w:rsid w:val="00F91BCA"/>
    <w:rsid w:val="00F91E50"/>
    <w:rsid w:val="00F92F10"/>
    <w:rsid w:val="00F93D17"/>
    <w:rsid w:val="00F94104"/>
    <w:rsid w:val="00F948C1"/>
    <w:rsid w:val="00F94BCA"/>
    <w:rsid w:val="00F9533D"/>
    <w:rsid w:val="00F956CB"/>
    <w:rsid w:val="00F96D1E"/>
    <w:rsid w:val="00F96FC6"/>
    <w:rsid w:val="00F9713C"/>
    <w:rsid w:val="00F97276"/>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A7C56"/>
    <w:rsid w:val="00FB1140"/>
    <w:rsid w:val="00FB140E"/>
    <w:rsid w:val="00FB1D50"/>
    <w:rsid w:val="00FB258F"/>
    <w:rsid w:val="00FB27B4"/>
    <w:rsid w:val="00FB3C25"/>
    <w:rsid w:val="00FB586B"/>
    <w:rsid w:val="00FB589E"/>
    <w:rsid w:val="00FB61E4"/>
    <w:rsid w:val="00FB680E"/>
    <w:rsid w:val="00FB68DF"/>
    <w:rsid w:val="00FB6A3C"/>
    <w:rsid w:val="00FB7BFE"/>
    <w:rsid w:val="00FB7E0F"/>
    <w:rsid w:val="00FC0A71"/>
    <w:rsid w:val="00FC1E4F"/>
    <w:rsid w:val="00FC1EEC"/>
    <w:rsid w:val="00FC2F73"/>
    <w:rsid w:val="00FC3288"/>
    <w:rsid w:val="00FC338A"/>
    <w:rsid w:val="00FC3419"/>
    <w:rsid w:val="00FC42A8"/>
    <w:rsid w:val="00FC4F96"/>
    <w:rsid w:val="00FC51B9"/>
    <w:rsid w:val="00FC73EE"/>
    <w:rsid w:val="00FC7486"/>
    <w:rsid w:val="00FC7E48"/>
    <w:rsid w:val="00FD0BA2"/>
    <w:rsid w:val="00FD0F8F"/>
    <w:rsid w:val="00FD1771"/>
    <w:rsid w:val="00FD1B4E"/>
    <w:rsid w:val="00FD2028"/>
    <w:rsid w:val="00FD3112"/>
    <w:rsid w:val="00FD3294"/>
    <w:rsid w:val="00FD34A1"/>
    <w:rsid w:val="00FD34E1"/>
    <w:rsid w:val="00FD39A6"/>
    <w:rsid w:val="00FD406E"/>
    <w:rsid w:val="00FD4D25"/>
    <w:rsid w:val="00FD5551"/>
    <w:rsid w:val="00FD5771"/>
    <w:rsid w:val="00FD5FF0"/>
    <w:rsid w:val="00FD64B8"/>
    <w:rsid w:val="00FD6A8A"/>
    <w:rsid w:val="00FD7619"/>
    <w:rsid w:val="00FD7A7A"/>
    <w:rsid w:val="00FD7AD2"/>
    <w:rsid w:val="00FE0905"/>
    <w:rsid w:val="00FE0A0E"/>
    <w:rsid w:val="00FE14DB"/>
    <w:rsid w:val="00FE1C74"/>
    <w:rsid w:val="00FE1E16"/>
    <w:rsid w:val="00FE2011"/>
    <w:rsid w:val="00FE2D65"/>
    <w:rsid w:val="00FE3CF0"/>
    <w:rsid w:val="00FE4CD9"/>
    <w:rsid w:val="00FE585E"/>
    <w:rsid w:val="00FE7359"/>
    <w:rsid w:val="00FF0EB6"/>
    <w:rsid w:val="00FF1241"/>
    <w:rsid w:val="00FF126D"/>
    <w:rsid w:val="00FF1A40"/>
    <w:rsid w:val="00FF1BB3"/>
    <w:rsid w:val="00FF1DE6"/>
    <w:rsid w:val="00FF20AF"/>
    <w:rsid w:val="00FF25BA"/>
    <w:rsid w:val="00FF27E4"/>
    <w:rsid w:val="00FF2CCE"/>
    <w:rsid w:val="00FF5FA0"/>
    <w:rsid w:val="00FF64B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6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B3980"/>
    <w:pPr>
      <w:keepNext/>
      <w:numPr>
        <w:ilvl w:val="2"/>
        <w:numId w:val="3"/>
      </w:numPr>
      <w:tabs>
        <w:tab w:val="left" w:pos="-5500"/>
      </w:tabs>
      <w:spacing w:before="120" w:after="180"/>
      <w:outlineLvl w:val="2"/>
    </w:pPr>
    <w:rPr>
      <w:rFonts w:eastAsia="MS Mincho"/>
      <w:b/>
      <w:sz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2"/>
    <w:uiPriority w:val="34"/>
    <w:qFormat/>
    <w:rsid w:val="00B80121"/>
    <w:rPr>
      <w:rFonts w:ascii="宋体" w:hAnsi="宋体" w:cs="宋体"/>
      <w:sz w:val="24"/>
      <w:szCs w:val="24"/>
    </w:rPr>
  </w:style>
  <w:style w:type="paragraph" w:customStyle="1" w:styleId="RAN1bullet2">
    <w:name w:val="RAN1 bullet2"/>
    <w:basedOn w:val="a"/>
    <w:link w:val="RAN1bullet2Char"/>
    <w:qFormat/>
    <w:rsid w:val="00B80121"/>
    <w:pPr>
      <w:numPr>
        <w:ilvl w:val="1"/>
        <w:numId w:val="5"/>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4"/>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a"/>
    <w:link w:val="RAN1bullet1Char"/>
    <w:qFormat/>
    <w:rsid w:val="00B80121"/>
    <w:pPr>
      <w:numPr>
        <w:numId w:val="6"/>
      </w:numPr>
    </w:pPr>
    <w:rPr>
      <w:rFonts w:ascii="Times" w:eastAsia="Batang" w:hAnsi="Times"/>
      <w:szCs w:val="24"/>
      <w:lang w:val="en-GB" w:eastAsia="x-none"/>
    </w:rPr>
  </w:style>
  <w:style w:type="character" w:customStyle="1" w:styleId="RAN1bullet1Char">
    <w:name w:val="RAN1 bullet1 Char"/>
    <w:link w:val="RAN1bullet1"/>
    <w:rsid w:val="00B80121"/>
    <w:rPr>
      <w:rFonts w:ascii="Times" w:eastAsia="Batang" w:hAnsi="Times"/>
      <w:szCs w:val="24"/>
      <w:lang w:val="en-GB" w:eastAsia="x-none"/>
    </w:rPr>
  </w:style>
  <w:style w:type="character" w:styleId="af7">
    <w:name w:val="Placeholder Text"/>
    <w:basedOn w:val="a1"/>
    <w:uiPriority w:val="99"/>
    <w:semiHidden/>
    <w:rsid w:val="001201B4"/>
    <w:rPr>
      <w:color w:val="808080"/>
    </w:rPr>
  </w:style>
  <w:style w:type="character" w:customStyle="1" w:styleId="LGTdocChar">
    <w:name w:val="LGTdoc_본문 Char"/>
    <w:link w:val="LGTdoc"/>
    <w:qFormat/>
    <w:rsid w:val="007A00F8"/>
    <w:rPr>
      <w:rFonts w:eastAsia="Batang"/>
      <w:kern w:val="2"/>
      <w:sz w:val="22"/>
      <w:szCs w:val="24"/>
      <w:lang w:val="en-GB" w:eastAsia="ko-KR"/>
    </w:rPr>
  </w:style>
  <w:style w:type="paragraph" w:customStyle="1" w:styleId="StyleHeading1H1h1appheading1l1MemoHeading1h11h12h13h">
    <w:name w:val="Style Heading 1H1h1app heading 1l1Memo Heading 1h11h12h13h..."/>
    <w:basedOn w:val="1"/>
    <w:rsid w:val="006800D6"/>
    <w:pPr>
      <w:keepNext w:val="0"/>
      <w:widowControl w:val="0"/>
      <w:numPr>
        <w:numId w:val="20"/>
      </w:numPr>
      <w:spacing w:before="240" w:after="60"/>
    </w:pPr>
    <w:rPr>
      <w:rFonts w:ascii="Helvetica" w:eastAsia="Times New Roman" w:hAnsi="Helvetica"/>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5703602">
      <w:bodyDiv w:val="1"/>
      <w:marLeft w:val="0"/>
      <w:marRight w:val="0"/>
      <w:marTop w:val="0"/>
      <w:marBottom w:val="0"/>
      <w:divBdr>
        <w:top w:val="none" w:sz="0" w:space="0" w:color="auto"/>
        <w:left w:val="none" w:sz="0" w:space="0" w:color="auto"/>
        <w:bottom w:val="none" w:sz="0" w:space="0" w:color="auto"/>
        <w:right w:val="none" w:sz="0" w:space="0" w:color="auto"/>
      </w:divBdr>
      <w:divsChild>
        <w:div w:id="703601285">
          <w:marLeft w:val="0"/>
          <w:marRight w:val="0"/>
          <w:marTop w:val="0"/>
          <w:marBottom w:val="0"/>
          <w:divBdr>
            <w:top w:val="none" w:sz="0" w:space="0" w:color="auto"/>
            <w:left w:val="none" w:sz="0" w:space="0" w:color="auto"/>
            <w:bottom w:val="none" w:sz="0" w:space="0" w:color="auto"/>
            <w:right w:val="none" w:sz="0" w:space="0" w:color="auto"/>
          </w:divBdr>
        </w:div>
        <w:div w:id="1583368556">
          <w:marLeft w:val="0"/>
          <w:marRight w:val="0"/>
          <w:marTop w:val="0"/>
          <w:marBottom w:val="0"/>
          <w:divBdr>
            <w:top w:val="none" w:sz="0" w:space="0" w:color="auto"/>
            <w:left w:val="none" w:sz="0" w:space="0" w:color="auto"/>
            <w:bottom w:val="none" w:sz="0" w:space="0" w:color="auto"/>
            <w:right w:val="none" w:sz="0" w:space="0" w:color="auto"/>
          </w:divBdr>
        </w:div>
        <w:div w:id="1418987547">
          <w:marLeft w:val="0"/>
          <w:marRight w:val="0"/>
          <w:marTop w:val="0"/>
          <w:marBottom w:val="0"/>
          <w:divBdr>
            <w:top w:val="none" w:sz="0" w:space="0" w:color="auto"/>
            <w:left w:val="none" w:sz="0" w:space="0" w:color="auto"/>
            <w:bottom w:val="none" w:sz="0" w:space="0" w:color="auto"/>
            <w:right w:val="none" w:sz="0" w:space="0" w:color="auto"/>
          </w:divBdr>
        </w:div>
        <w:div w:id="150680136">
          <w:marLeft w:val="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5605887">
      <w:bodyDiv w:val="1"/>
      <w:marLeft w:val="0"/>
      <w:marRight w:val="0"/>
      <w:marTop w:val="0"/>
      <w:marBottom w:val="0"/>
      <w:divBdr>
        <w:top w:val="none" w:sz="0" w:space="0" w:color="auto"/>
        <w:left w:val="none" w:sz="0" w:space="0" w:color="auto"/>
        <w:bottom w:val="none" w:sz="0" w:space="0" w:color="auto"/>
        <w:right w:val="none" w:sz="0" w:space="0" w:color="auto"/>
      </w:divBdr>
      <w:divsChild>
        <w:div w:id="1037461724">
          <w:marLeft w:val="0"/>
          <w:marRight w:val="0"/>
          <w:marTop w:val="0"/>
          <w:marBottom w:val="0"/>
          <w:divBdr>
            <w:top w:val="none" w:sz="0" w:space="0" w:color="auto"/>
            <w:left w:val="none" w:sz="0" w:space="0" w:color="auto"/>
            <w:bottom w:val="none" w:sz="0" w:space="0" w:color="auto"/>
            <w:right w:val="none" w:sz="0" w:space="0" w:color="auto"/>
          </w:divBdr>
        </w:div>
        <w:div w:id="1748378443">
          <w:marLeft w:val="0"/>
          <w:marRight w:val="0"/>
          <w:marTop w:val="0"/>
          <w:marBottom w:val="0"/>
          <w:divBdr>
            <w:top w:val="none" w:sz="0" w:space="0" w:color="auto"/>
            <w:left w:val="none" w:sz="0" w:space="0" w:color="auto"/>
            <w:bottom w:val="none" w:sz="0" w:space="0" w:color="auto"/>
            <w:right w:val="none" w:sz="0" w:space="0" w:color="auto"/>
          </w:divBdr>
        </w:div>
        <w:div w:id="344788896">
          <w:marLeft w:val="0"/>
          <w:marRight w:val="0"/>
          <w:marTop w:val="0"/>
          <w:marBottom w:val="0"/>
          <w:divBdr>
            <w:top w:val="none" w:sz="0" w:space="0" w:color="auto"/>
            <w:left w:val="none" w:sz="0" w:space="0" w:color="auto"/>
            <w:bottom w:val="none" w:sz="0" w:space="0" w:color="auto"/>
            <w:right w:val="none" w:sz="0" w:space="0" w:color="auto"/>
          </w:divBdr>
        </w:div>
        <w:div w:id="110441993">
          <w:marLeft w:val="0"/>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055461">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9185282">
      <w:bodyDiv w:val="1"/>
      <w:marLeft w:val="0"/>
      <w:marRight w:val="0"/>
      <w:marTop w:val="0"/>
      <w:marBottom w:val="0"/>
      <w:divBdr>
        <w:top w:val="none" w:sz="0" w:space="0" w:color="auto"/>
        <w:left w:val="none" w:sz="0" w:space="0" w:color="auto"/>
        <w:bottom w:val="none" w:sz="0" w:space="0" w:color="auto"/>
        <w:right w:val="none" w:sz="0" w:space="0" w:color="auto"/>
      </w:divBdr>
      <w:divsChild>
        <w:div w:id="297730769">
          <w:marLeft w:val="0"/>
          <w:marRight w:val="0"/>
          <w:marTop w:val="0"/>
          <w:marBottom w:val="0"/>
          <w:divBdr>
            <w:top w:val="none" w:sz="0" w:space="0" w:color="auto"/>
            <w:left w:val="none" w:sz="0" w:space="0" w:color="auto"/>
            <w:bottom w:val="none" w:sz="0" w:space="0" w:color="auto"/>
            <w:right w:val="none" w:sz="0" w:space="0" w:color="auto"/>
          </w:divBdr>
        </w:div>
        <w:div w:id="129980738">
          <w:marLeft w:val="0"/>
          <w:marRight w:val="0"/>
          <w:marTop w:val="0"/>
          <w:marBottom w:val="0"/>
          <w:divBdr>
            <w:top w:val="none" w:sz="0" w:space="0" w:color="auto"/>
            <w:left w:val="none" w:sz="0" w:space="0" w:color="auto"/>
            <w:bottom w:val="none" w:sz="0" w:space="0" w:color="auto"/>
            <w:right w:val="none" w:sz="0" w:space="0" w:color="auto"/>
          </w:divBdr>
        </w:div>
        <w:div w:id="1846437580">
          <w:marLeft w:val="0"/>
          <w:marRight w:val="0"/>
          <w:marTop w:val="0"/>
          <w:marBottom w:val="0"/>
          <w:divBdr>
            <w:top w:val="none" w:sz="0" w:space="0" w:color="auto"/>
            <w:left w:val="none" w:sz="0" w:space="0" w:color="auto"/>
            <w:bottom w:val="none" w:sz="0" w:space="0" w:color="auto"/>
            <w:right w:val="none" w:sz="0" w:space="0" w:color="auto"/>
          </w:divBdr>
        </w:div>
        <w:div w:id="1132408628">
          <w:marLeft w:val="0"/>
          <w:marRight w:val="0"/>
          <w:marTop w:val="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2751</Words>
  <Characters>15683</Characters>
  <Application>Microsoft Office Word</Application>
  <DocSecurity>0</DocSecurity>
  <PresentationFormat/>
  <Lines>130</Lines>
  <Paragraphs>36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2019-08-07T01:32:00Z</dcterms:created>
  <dcterms:modified xsi:type="dcterms:W3CDTF">2019-08-16T05:31:00Z</dcterms:modified>
</cp:coreProperties>
</file>